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 w:before="0" w:after="6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Отделение СФР по Волгоградской области оплатило </w:t>
      </w:r>
    </w:p>
    <w:p>
      <w:pPr>
        <w:pStyle w:val="Normal"/>
        <w:spacing w:lineRule="auto" w:line="240" w:before="0" w:after="6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более 290 тысяч электронных больничных с начала 2025 года</w:t>
      </w:r>
    </w:p>
    <w:p>
      <w:pPr>
        <w:pStyle w:val="Normal"/>
        <w:widowControl w:val="false"/>
        <w:spacing w:lineRule="auto" w:line="240" w:before="0" w:after="120"/>
        <w:jc w:val="both"/>
        <w:rPr>
          <w:rStyle w:val="Emphasis"/>
          <w:rFonts w:ascii="Times New Roman" w:hAnsi="Times New Roman" w:cs="Times New Roman"/>
          <w:b/>
          <w:i w:val="false"/>
          <w:i w:val="false"/>
          <w:sz w:val="10"/>
          <w:szCs w:val="10"/>
        </w:rPr>
      </w:pPr>
      <w:r>
        <w:rPr/>
      </w:r>
    </w:p>
    <w:p>
      <w:pPr>
        <w:pStyle w:val="Normal"/>
        <w:widowControl w:val="false"/>
        <w:spacing w:lineRule="auto" w:line="240" w:before="0" w:after="120"/>
        <w:jc w:val="both"/>
        <w:rPr/>
      </w:pPr>
      <w:r>
        <w:rPr>
          <w:rStyle w:val="Emphasis"/>
          <w:rFonts w:cs="Times New Roman" w:ascii="Times New Roman" w:hAnsi="Times New Roman"/>
          <w:b/>
          <w:i w:val="false"/>
          <w:sz w:val="28"/>
          <w:szCs w:val="28"/>
        </w:rPr>
        <w:t>294 тысячи электронных листков нетрудоспособности оплатило Отделение СФР по Волгоградской области с начала 2025 года. На эти цели направлено 4,8 миллиарда  рублей.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Благодаря переходу на электронный формат жители региона больше не предоставляют больничные листки своему работодателю в бумажном виде.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После того, как лечащий врач открывает больничный, данные поступают в Отделение СФР по Волгоградской области, а оттуда — работодателю. Работодатель переда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 Отделению СФР сведения, необходимые для назначения выплаты, после получения уведомления о закрытии больничного. Всё это происходит в цифровом формате.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Региональное Отделение Соцфонда рассчитывает размер пособия по временной нетрудоспособности исходя из среднего заработка за предыдущие два года и страхового стажа работника. При страховом стаже более 8 лет больничный оплачивается в размере 100% от среднего заработка, при стаже от 5 до 8 лет — 80%, при стаже от 6 месяцев до 5 лет — 60%. 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ситуации, когда у работника стаж менее 6 месяцев или за два предыдущих года он не имел заработка, или его средний доход получился ниже минимального размера оплаты труда, больничный будет вс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 равно оплачен. Пособие в таком случае рассчитывается исходя из МРОТ (в 2025 году он составляет 22 440 рублей).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Больничный оплачивается Отделением СФР и в случае, если работник заболел во время ежегодного отпуска. При открытии листка нетрудоспособности пособие будет назначено по общим правилам. При этом отпуск можно продлить на дни больничного или перенести. 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Информация обо всех этапах — об открытии/закрытии электронного больничного, о назначении пособия по временной нетрудоспособности и сумме выплаты — доступна в личном кабинете на портале Госуслуг. </w:t>
      </w:r>
    </w:p>
    <w:p>
      <w:pPr>
        <w:pStyle w:val="Normal"/>
        <w:widowControl w:val="false"/>
        <w:spacing w:lineRule="auto" w:line="240" w:before="0" w:after="120"/>
        <w:rPr/>
      </w:pPr>
      <w:r>
        <w:rPr>
          <w:rFonts w:cs="Times New Roman" w:ascii="Times New Roman" w:hAnsi="Times New Roman"/>
          <w:sz w:val="28"/>
          <w:szCs w:val="28"/>
        </w:rPr>
        <w:t xml:space="preserve">Подробная информация – на сайте: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https://sfr.gov.ru/grazhdanam/eln/posobie_po_vremennoi_netrudosposobnosti/</w:t>
        </w:r>
      </w:hyperlink>
      <w:r>
        <w:rPr>
          <w:rStyle w:val="Hyperlink"/>
          <w:rFonts w:cs="Times New Roman" w:ascii="Times New Roman" w:hAnsi="Times New Roman"/>
          <w:sz w:val="28"/>
          <w:szCs w:val="28"/>
        </w:rPr>
        <w:t>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eln/posobie_po_vremennoi_netrudosposobnost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DocSecurity>0</DocSecurity>
  <Pages>1</Pages>
  <Words>283</Words>
  <Characters>1869</Characters>
  <CharactersWithSpaces>2200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2025-10-21T13:27:34Z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