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Администрация Усть-Погожинского сельского поселения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Дубовского муниципального района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Волгоградской области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hint="default" w:ascii="Arial" w:hAnsi="Arial" w:eastAsia="Calibri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от «06» ноября 2020г.                                                                           № 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54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b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sz w:val="24"/>
          <w:szCs w:val="24"/>
          <w:lang w:eastAsia="ru-RU"/>
        </w:rPr>
        <w:t>Об утверждении Положения о согласовании и утверждении уставов казачьих обществ, создаваемых (действующих) на территории Усть-Погожинского сельского поселения Дубовского муниципального района Волгоградской области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Указом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казачества", приказом Федерального агентства по делам национальностей от 06 апреля 2020 г. № 45 "Об утверждении типового положения о согласовании и утверждении уставов казачьих обществ" 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Утвердить прилагаемое Положение о согласовании и утверждении уставов казачьих обществ, создаваемых (действующих) на территории Усть-Погожинского сельского поселения Дубовского муниципального района Волгоградской области.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Глава Усть-Погожинского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  Э.А. Сулейманов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           </w:t>
      </w:r>
      <w:r>
        <w:rPr>
          <w:rFonts w:hint="default" w:ascii="Arial" w:hAnsi="Arial" w:cs="Arial"/>
          <w:bCs/>
          <w:sz w:val="24"/>
          <w:szCs w:val="24"/>
        </w:rPr>
        <w:t xml:space="preserve"> УТВЕРЖДЕНО</w:t>
      </w:r>
    </w:p>
    <w:p>
      <w:pPr>
        <w:autoSpaceDE w:val="0"/>
        <w:autoSpaceDN w:val="0"/>
        <w:adjustRightInd w:val="0"/>
        <w:spacing w:after="0" w:line="240" w:lineRule="auto"/>
        <w:ind w:left="5670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постановлением администрации Усть-Погожинского сельского поселения Дубовского муниципального </w:t>
      </w:r>
      <w:bookmarkStart w:id="0" w:name="_GoBack"/>
      <w:bookmarkEnd w:id="0"/>
      <w:r>
        <w:rPr>
          <w:rFonts w:hint="default" w:ascii="Arial" w:hAnsi="Arial" w:cs="Arial"/>
          <w:bCs/>
          <w:sz w:val="24"/>
          <w:szCs w:val="24"/>
        </w:rPr>
        <w:t xml:space="preserve">района </w:t>
      </w:r>
    </w:p>
    <w:p>
      <w:pPr>
        <w:autoSpaceDE w:val="0"/>
        <w:autoSpaceDN w:val="0"/>
        <w:adjustRightInd w:val="0"/>
        <w:spacing w:after="0" w:line="240" w:lineRule="auto"/>
        <w:ind w:left="5670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от  06.11.2020       № </w:t>
      </w:r>
      <w:r>
        <w:rPr>
          <w:rFonts w:hint="default" w:ascii="Arial" w:hAnsi="Arial" w:cs="Arial"/>
          <w:bCs/>
          <w:sz w:val="24"/>
          <w:szCs w:val="24"/>
          <w:lang w:val="ru-RU"/>
        </w:rPr>
        <w:t>54</w:t>
      </w:r>
    </w:p>
    <w:p>
      <w:pPr>
        <w:autoSpaceDE w:val="0"/>
        <w:autoSpaceDN w:val="0"/>
        <w:adjustRightInd w:val="0"/>
        <w:spacing w:after="0" w:line="240" w:lineRule="auto"/>
        <w:ind w:left="5670"/>
        <w:rPr>
          <w:rFonts w:hint="default"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5670"/>
        <w:rPr>
          <w:rFonts w:hint="default"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fldChar w:fldCharType="begin"/>
      </w:r>
      <w:r>
        <w:rPr>
          <w:rFonts w:hint="default" w:ascii="Arial" w:hAnsi="Arial" w:cs="Arial"/>
          <w:b/>
          <w:bCs/>
          <w:sz w:val="24"/>
          <w:szCs w:val="24"/>
        </w:rPr>
        <w:instrText xml:space="preserve"> HYPERLINK "file:///C:\\Users\\AI_Vnukov\\Desktop\\Проект%20по%20уставам\\Проект%20постановления%20по%20уставам.docx" \l "Par31" </w:instrText>
      </w:r>
      <w:r>
        <w:rPr>
          <w:rFonts w:hint="default" w:ascii="Arial" w:hAnsi="Arial" w:cs="Arial"/>
          <w:b/>
          <w:bCs/>
          <w:sz w:val="24"/>
          <w:szCs w:val="24"/>
        </w:rPr>
        <w:fldChar w:fldCharType="separate"/>
      </w:r>
      <w:r>
        <w:rPr>
          <w:rFonts w:hint="default" w:ascii="Arial" w:hAnsi="Arial" w:cs="Arial"/>
          <w:b/>
          <w:bCs/>
          <w:sz w:val="24"/>
          <w:szCs w:val="24"/>
        </w:rPr>
        <w:t>Положение</w:t>
      </w:r>
      <w:r>
        <w:rPr>
          <w:rFonts w:hint="default" w:ascii="Arial" w:hAnsi="Arial" w:cs="Arial"/>
          <w:b/>
          <w:bCs/>
          <w:sz w:val="24"/>
          <w:szCs w:val="24"/>
        </w:rPr>
        <w:fldChar w:fldCharType="end"/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 согласовании и утверждении уставов казачьих обществ, создаваемых (действующих) на территории Усть-Погожинского сельского поселения Дубовского муниципального района Волгоградской области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3"/>
        <w:ind w:left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Настоящее положение определяет: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перечень документов, необходимых для согласования главой Усть-Погожинского сельского поселения Дубовского муниципального района уставов казачьих обществ, указанных в пункте 3.2-1 Указа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 (далее - Указ Президента Российской Федерации от 15.06.1992 № 632), сроки и порядок их представления и рассмотрения, порядок принятия решений о согласовании уставов казачьих обществ;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перечень документов, необходимых для утверждения главой Усть-Погожинского сельского поселения Дубовского муниципального района уставов казачьих обществ, указанных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"consultantplus://offline/ref=26F6BF72DDA69D137F5EC757E417028F203F8360B0CA03791CE8FDFE3119364A950D722C6D448C6CD8414CF7EDF5CA6A5475D63A8A3B10E0RByDE"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bCs/>
          <w:sz w:val="24"/>
          <w:szCs w:val="24"/>
        </w:rPr>
        <w:t>пунктах 3.2</w:t>
      </w:r>
      <w:r>
        <w:rPr>
          <w:rFonts w:hint="default" w:ascii="Arial" w:hAnsi="Arial" w:cs="Arial"/>
          <w:bCs/>
          <w:sz w:val="24"/>
          <w:szCs w:val="24"/>
        </w:rPr>
        <w:fldChar w:fldCharType="end"/>
      </w:r>
      <w:r>
        <w:rPr>
          <w:rFonts w:hint="default" w:ascii="Arial" w:hAnsi="Arial" w:cs="Arial"/>
          <w:bCs/>
          <w:sz w:val="24"/>
          <w:szCs w:val="24"/>
        </w:rPr>
        <w:t xml:space="preserve"> Указа Президента Российской Федерации от 15.06.1992 № 632, сроки и порядок их представления и рассмотрения, порядок принятия решений об утверждении уставов казачьих обществ.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         2. Глава Усть-Погожинского сельского поселения  согласовывает: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устав казачьего общества, создаваемого (действующего) на территории Усть-Погожинского сельского поселения, входящего в состав Дубовского муниципального района Волгоградской области;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          3. Постановлением администрации Усть-Погожинского сельского поселения утверждается: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устав казачьего общества, создаваемого (действующего) на территории Усть-Погожинского сельского поселения Дубовского муниципального района Волгоградской области;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4. Согласование уставов казачьих обществ осуществляется после: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Усть-Погожинского сельского поселения Дубовского муниципального района представление о согласовании устава казачьего общества. К представлению прилагаются: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"consultantplus://offline/ref=235F6CBEA97F99FECE88A3A0D7B93090947BDCCB2BFF162026EBB8089A982AF6EDE1CD739D0EB0D3D9A1A5CE6C53DC5EBB7A4A7102073C3BzDX0H"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главами 4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"consultantplus://offline/ref=235F6CBEA97F99FECE88A3A0D7B93090947BDCCB2BFF162026EBB8089A982AF6EDE1CD769C0FB9818CEEA492280ECF5EBB7A48791Ez0X5H"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9.1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№ 32, ст. 3301; 2019,№ 51, ст. 7482)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устав казачьего общества в новой редакции.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Усть-Погожинского сельского поселения Дубовского муниципального района представление о согласовании устава казачьего общества. К представлению прилагаются: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"consultantplus://offline/ref=235F6CBEA97F99FECE88A3A0D7B93090947BDCCB2BFF162026EBB8089A982AF6EDE1CD739D0EB0D3D9A1A5CE6C53DC5EBB7A4A7102073C3BzDX0H"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главами 4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"consultantplus://offline/ref=235F6CBEA97F99FECE88A3A0D7B93090947BDCCB2BFF162026EBB8089A982AF6EDE1CD769C0FB9818CEEA492280ECF5EBB7A48791Ez0X5H"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9.1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устав казачьего общества.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Усть-Погожинского сельского поселения Дубовского муниципального района.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Указанные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пунктах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9. Рассмотрение представленных для согласования устава казачьего общества документов и принятие по ним решения производится главой Усть-Погожинского сельского поселения Дубовского муниципального района в течение 14 календарных дней со дня поступления указанных документов.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10. По истечении срока, установленного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"P52"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пунктом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9 настоящего положения, принимается решение о согласовании либо об отказе в согласовании устава казачьего общества. О принятом решении администрация Усть-Погожинского сельского поселения Дубовского муниципального района Волгоградской области информирует атамана казачьего общества либо уполномоченное лицо в письменной форме.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12. Согласование устава казачьего общества оформляется служебным письмом, подписанным непосредственно главой Усть-Погожинского сельского поселения Дубовского муниципального района.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13. Основаниями для отказа в согласовании устава действующего казачьего общества являются: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"consultantplus://offline/ref=235F6CBEA97F99FECE88A3A0D7B93090947BDCCB2BFF162026EBB8089A982AF6EDE1CD739D0EB0D3D9A1A5CE6C53DC5EBB7A4A7102073C3BzDX0H"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главами 4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"consultantplus://offline/ref=235F6CBEA97F99FECE88A3A0D7B93090947BDCCB2BFF162026EBB8089A982AF6EDE1CD769C0FB9818CEEA492280ECF5EBB7A48791Ez0X5H"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9.1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пунктом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5 настоящего положения, несоблюдение требований к их оформлению, порядку и сроку представления;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14. Основаниями для отказа в согласовании устава создаваемого казачьего общества являются: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"consultantplus://offline/ref=235F6CBEA97F99FECE88A3A0D7B93090947BDCCB2BFF162026EBB8089A982AF6EDE1CD739D0EB0D3D9A1A5CE6C53DC5EBB7A4A7102073C3BzDX0H"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главами 4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"consultantplus://offline/ref=235F6CBEA97F99FECE88A3A0D7B93090947BDCCB2BFF162026EBB8089A982AF6EDE1CD769C0FB9818CEEA492280ECF5EBB7A48791Ez0X5H"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9.1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пунктом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6 настоящего положения, несоблюдение требований к их оформлению, порядку и сроку представления;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15. Отказ в согласовании устава казачьего общества не является препятствием для повторного направления главе Усть-Погожинского сельского поселения Дубовского муниципального района представления о согласовании устава казачьего общества и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пунктами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5 и 6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пунктами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5 и 6 настоящего положения, и принятие по этому представлению решения осуществляются в порядке, предусмотренном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"P50"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пунктами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5 - 14 настоящего положения.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"P42"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5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6 настоящего положения, не ограничено.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16. Утверждение устава казачьего общества, создаваемого (действующего) на территории Усть-Погожинского сельского поселения   осуществляется после его согласования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Волгоградской области;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Усть-Погожинского сельского поселения Дубовского муниципального района представление об утверждении устава казачьего общества. К представлению прилагаются: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"consultantplus://offline/ref=235F6CBEA97F99FECE88A3A0D7B93090947BDCCB2BFF162026EBB8089A982AF6EDE1CD739D0EB0D3D9A1A5CE6C53DC5EBB7A4A7102073C3BzDX0H"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главами 4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"consultantplus://offline/ref=235F6CBEA97F99FECE88A3A0D7B93090947BDCCB2BFF162026EBB8089A982AF6EDE1CD769C0FB9818CEEA492280ECF5EBB7A48791Ez0X5H"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9.1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копии писем о согласовании устава казачьего общества должностными лицами, названными в пункте 16 настоящего положения;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Усть-Погожинского сельского поселения Дубовского муниципального района представление об утверждении устава казачьего общества. К представлению прилагаются: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"consultantplus://offline/ref=235F6CBEA97F99FECE88A3A0D7B93090947BDCCB2BFF162026EBB8089A982AF6FFE1957F9D06ACD5D5B4F39F2Az0X6H"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кодексом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"P31"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пункте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16  настоящего положения;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19. Указанные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"P76"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пунктах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20. Рассмотрение указанных в пунктах 17 – 18 </w:t>
      </w:r>
      <w:r>
        <w:rPr>
          <w:rFonts w:hint="default" w:ascii="Arial" w:hAnsi="Arial" w:cs="Arial"/>
          <w:bCs/>
          <w:sz w:val="24"/>
          <w:szCs w:val="24"/>
        </w:rPr>
        <w:t xml:space="preserve">настоящего Положения документов и принятие решения об утверждении либо об отказе в утверждении устава казачьего общества осуществляется главой Усть-Погожинского сельского поселения Дубовского муниципального района в течение 30 календарных дней со дня поступления документов. 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21. По истечении срока, указанного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"P87"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пункте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20 настоящего положения, принимается решение об утверждении либо об отказе в утверждении устава казачьего общества. О принятом решении администрация Усть-Погожинского сельского поселения Дубовского муниципального района Волгоградской области уведомляет атамана казачьего общества либо уполномоченное лицо в письменной форме.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23. Утверждение устава казачьего общества оформляется постановлением администрации Усть-Погожинского сельского поселения Дубовского муниципального района Волгоградской области.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"P88"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пункте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21 настоящего положения.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24. На титульном листе утверждаемого устава казачьего общества рекомендуется указывать: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слово УСТАВ (прописными буквами) и полное наименование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"P118"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приложении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к настоящему положению.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25. Основаниями для отказа в утверждении устава действующего казачьего общества являются: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"consultantplus://offline/ref=235F6CBEA97F99FECE88A3A0D7B93090947BDCCB2BFF162026EBB8089A982AF6FFE1957F9D06ACD5D5B4F39F2Az0X6H"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кодексом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26. Основаниями для отказа в утверждении устава создаваемого казачьего общества являются: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"consultantplus://offline/ref=235F6CBEA97F99FECE88A3A0D7B93090947BDCCB2BFF162026EBB8089A982AF6FFE1957F9D06ACD5D5B4F39F2Az0X6H"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кодексом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наличия в представленных документах недостоверных или неполных сведений.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27. Отказ в утверждении устава казачьего общества не является препятствием для повторного направления главе Усть-Погожинского сельского поселения Дубовского муниципального района представления об утверждении устава казачьего общества и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"P76"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 xml:space="preserve">пунктами 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17 и 18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"P76"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пунктами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17 и 18  настоящего положения, и принятие по этому представлению решения осуществляются в порядке, предусмотренном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"P86"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пунктами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16 - 26 настоящего положения.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"file:///C:\\Users\\Нарижний.ADMNIK\\Desktop\\polozhenie.docx" \l "P76"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11"/>
          <w:rFonts w:hint="default" w:ascii="Arial" w:hAnsi="Arial" w:cs="Arial"/>
          <w:sz w:val="24"/>
          <w:szCs w:val="24"/>
        </w:rPr>
        <w:t>пунктами</w:t>
      </w:r>
      <w:r>
        <w:rPr>
          <w:rStyle w:val="11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17 и 18  настоящего положения, не ограничено.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   Приложение</w:t>
      </w:r>
    </w:p>
    <w:p>
      <w:pPr>
        <w:pStyle w:val="13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Положению о согласовании и утверждении</w:t>
      </w:r>
    </w:p>
    <w:p>
      <w:pPr>
        <w:pStyle w:val="13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уставов казачьих обществ на территории </w:t>
      </w:r>
    </w:p>
    <w:p>
      <w:pPr>
        <w:pStyle w:val="13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Дубовского муниципального </w:t>
      </w:r>
    </w:p>
    <w:p>
      <w:pPr>
        <w:pStyle w:val="13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района Волгоградской области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ОБРАЗЕЦ</w:t>
      </w:r>
    </w:p>
    <w:p>
      <w:pPr>
        <w:pStyle w:val="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ТИТУЛЬНОГО ЛИСТА УСТАВА КАЗАЧЬЕГО ОБЩЕСТВА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УТВЕРЖДЕНО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</w:t>
      </w: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(правовой акт)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от _______ № _____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СОГЛАСОВАНО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должности)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</w:t>
      </w:r>
    </w:p>
    <w:p>
      <w:pPr>
        <w:pStyle w:val="13"/>
        <w:outlineLvl w:val="1"/>
        <w:rPr>
          <w:rFonts w:hint="default" w:ascii="Arial" w:hAnsi="Arial" w:cs="Arial"/>
          <w:sz w:val="24"/>
          <w:szCs w:val="24"/>
          <w:vertAlign w:val="superscript"/>
        </w:rPr>
      </w:pPr>
      <w:r>
        <w:rPr>
          <w:rFonts w:hint="default"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письмо от ________ № ______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СОГЛАСОВАНО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должности)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</w:t>
      </w:r>
    </w:p>
    <w:p>
      <w:pPr>
        <w:pStyle w:val="13"/>
        <w:outlineLvl w:val="1"/>
        <w:rPr>
          <w:rFonts w:hint="default" w:ascii="Arial" w:hAnsi="Arial" w:cs="Arial"/>
          <w:sz w:val="24"/>
          <w:szCs w:val="24"/>
          <w:vertAlign w:val="superscript"/>
        </w:rPr>
      </w:pPr>
      <w:r>
        <w:rPr>
          <w:rFonts w:hint="default"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письмо от ________ № ______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  <w:vertAlign w:val="superscript"/>
        </w:rPr>
      </w:pPr>
      <w:r>
        <w:rPr>
          <w:rFonts w:hint="default" w:ascii="Arial" w:hAnsi="Arial" w:cs="Arial"/>
          <w:sz w:val="24"/>
          <w:szCs w:val="24"/>
          <w:vertAlign w:val="superscript"/>
        </w:rPr>
        <w:t xml:space="preserve">   </w:t>
      </w: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УСТАВ</w:t>
      </w: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</w:t>
      </w: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(полное наименование казачьего общества)</w:t>
      </w: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center"/>
        <w:outlineLvl w:val="1"/>
        <w:rPr>
          <w:rFonts w:hint="default" w:ascii="Arial" w:hAnsi="Arial" w:cs="Arial"/>
          <w:sz w:val="24"/>
          <w:szCs w:val="24"/>
          <w:vertAlign w:val="superscript"/>
        </w:rPr>
      </w:pPr>
      <w:r>
        <w:rPr>
          <w:rFonts w:hint="default" w:ascii="Arial" w:hAnsi="Arial" w:cs="Arial"/>
          <w:sz w:val="24"/>
          <w:szCs w:val="24"/>
        </w:rPr>
        <w:t>20 ___ год</w:t>
      </w:r>
    </w:p>
    <w:p>
      <w:pPr>
        <w:pStyle w:val="13"/>
        <w:jc w:val="right"/>
        <w:outlineLvl w:val="1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709" w:right="566" w:bottom="1134" w:left="1701" w:header="0" w:footer="0" w:gutter="0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PostIndex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D1A0F"/>
    <w:rsid w:val="000044BC"/>
    <w:rsid w:val="000076F4"/>
    <w:rsid w:val="000126F9"/>
    <w:rsid w:val="0002373C"/>
    <w:rsid w:val="00061185"/>
    <w:rsid w:val="00084FB5"/>
    <w:rsid w:val="00084FBC"/>
    <w:rsid w:val="000C519F"/>
    <w:rsid w:val="000E24CB"/>
    <w:rsid w:val="001100B9"/>
    <w:rsid w:val="00147EB4"/>
    <w:rsid w:val="00164805"/>
    <w:rsid w:val="0016580C"/>
    <w:rsid w:val="001A2468"/>
    <w:rsid w:val="001A2E67"/>
    <w:rsid w:val="001E10B0"/>
    <w:rsid w:val="00204363"/>
    <w:rsid w:val="0021076F"/>
    <w:rsid w:val="002223D2"/>
    <w:rsid w:val="00265151"/>
    <w:rsid w:val="00275A77"/>
    <w:rsid w:val="002A4DD6"/>
    <w:rsid w:val="002B6B10"/>
    <w:rsid w:val="002E0A88"/>
    <w:rsid w:val="002E7912"/>
    <w:rsid w:val="00320629"/>
    <w:rsid w:val="003444CC"/>
    <w:rsid w:val="00356BAD"/>
    <w:rsid w:val="003977BC"/>
    <w:rsid w:val="003C73F3"/>
    <w:rsid w:val="003D1A0F"/>
    <w:rsid w:val="003D1E79"/>
    <w:rsid w:val="00494F4B"/>
    <w:rsid w:val="004C2FD7"/>
    <w:rsid w:val="004F2F91"/>
    <w:rsid w:val="00555323"/>
    <w:rsid w:val="00582DDD"/>
    <w:rsid w:val="005A24F5"/>
    <w:rsid w:val="005A4C97"/>
    <w:rsid w:val="00642C90"/>
    <w:rsid w:val="006804A1"/>
    <w:rsid w:val="006A0C2E"/>
    <w:rsid w:val="006A54AF"/>
    <w:rsid w:val="006A5DF4"/>
    <w:rsid w:val="006B6480"/>
    <w:rsid w:val="006B76F5"/>
    <w:rsid w:val="006C0521"/>
    <w:rsid w:val="006C74B5"/>
    <w:rsid w:val="006D2CC6"/>
    <w:rsid w:val="006E7290"/>
    <w:rsid w:val="007532CD"/>
    <w:rsid w:val="00777D47"/>
    <w:rsid w:val="007E2905"/>
    <w:rsid w:val="00822045"/>
    <w:rsid w:val="008A3E5E"/>
    <w:rsid w:val="008C1DD1"/>
    <w:rsid w:val="00902831"/>
    <w:rsid w:val="009031FC"/>
    <w:rsid w:val="00903D8E"/>
    <w:rsid w:val="0093688D"/>
    <w:rsid w:val="009733E1"/>
    <w:rsid w:val="009D1856"/>
    <w:rsid w:val="009E52A4"/>
    <w:rsid w:val="009F029F"/>
    <w:rsid w:val="00A7519A"/>
    <w:rsid w:val="00A7605C"/>
    <w:rsid w:val="00B21917"/>
    <w:rsid w:val="00B73360"/>
    <w:rsid w:val="00BC5601"/>
    <w:rsid w:val="00BC5F68"/>
    <w:rsid w:val="00C00342"/>
    <w:rsid w:val="00C30F3F"/>
    <w:rsid w:val="00C448B1"/>
    <w:rsid w:val="00C53508"/>
    <w:rsid w:val="00C61019"/>
    <w:rsid w:val="00C836C9"/>
    <w:rsid w:val="00C933BC"/>
    <w:rsid w:val="00CA45B6"/>
    <w:rsid w:val="00CB0F1D"/>
    <w:rsid w:val="00D3332A"/>
    <w:rsid w:val="00D37FAA"/>
    <w:rsid w:val="00D96E24"/>
    <w:rsid w:val="00DB30A7"/>
    <w:rsid w:val="00DC1C47"/>
    <w:rsid w:val="00DC6370"/>
    <w:rsid w:val="00DD0D8F"/>
    <w:rsid w:val="00DD1DFA"/>
    <w:rsid w:val="00DD248B"/>
    <w:rsid w:val="00DE3271"/>
    <w:rsid w:val="00E12E81"/>
    <w:rsid w:val="00E177CA"/>
    <w:rsid w:val="00E407E2"/>
    <w:rsid w:val="00E44065"/>
    <w:rsid w:val="00E4683C"/>
    <w:rsid w:val="00E761A0"/>
    <w:rsid w:val="00F67514"/>
    <w:rsid w:val="00FA04DE"/>
    <w:rsid w:val="00FA7E12"/>
    <w:rsid w:val="00FD7E54"/>
    <w:rsid w:val="00FF52CE"/>
    <w:rsid w:val="07991213"/>
    <w:rsid w:val="195B2518"/>
    <w:rsid w:val="5DBA2B81"/>
    <w:rsid w:val="79E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index 1"/>
    <w:basedOn w:val="1"/>
    <w:next w:val="1"/>
    <w:semiHidden/>
    <w:unhideWhenUsed/>
    <w:uiPriority w:val="99"/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Lohit Devanagari"/>
    </w:rPr>
  </w:style>
  <w:style w:type="paragraph" w:styleId="7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8">
    <w:name w:val="List"/>
    <w:basedOn w:val="5"/>
    <w:uiPriority w:val="0"/>
    <w:rPr>
      <w:rFonts w:cs="Lohit Devanagari"/>
    </w:rPr>
  </w:style>
  <w:style w:type="character" w:customStyle="1" w:styleId="11">
    <w:name w:val="ListLabel 1"/>
    <w:qFormat/>
    <w:uiPriority w:val="0"/>
    <w:rPr>
      <w:color w:val="0000FF"/>
    </w:rPr>
  </w:style>
  <w:style w:type="character" w:customStyle="1" w:styleId="12">
    <w:name w:val="Интернет-ссылка"/>
    <w:qFormat/>
    <w:uiPriority w:val="0"/>
    <w:rPr>
      <w:color w:val="000080"/>
      <w:u w:val="single"/>
    </w:rPr>
  </w:style>
  <w:style w:type="paragraph" w:customStyle="1" w:styleId="13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sz w:val="22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</w:pPr>
    <w:rPr>
      <w:rFonts w:eastAsia="Times New Roman" w:cs="Calibri" w:asciiTheme="minorHAnsi" w:hAnsiTheme="minorHAnsi"/>
      <w:b/>
      <w:sz w:val="22"/>
      <w:szCs w:val="20"/>
      <w:lang w:val="ru-RU" w:eastAsia="ru-RU" w:bidi="ar-SA"/>
    </w:rPr>
  </w:style>
  <w:style w:type="paragraph" w:customStyle="1" w:styleId="15">
    <w:name w:val="ConsPlusTitlePage"/>
    <w:qFormat/>
    <w:uiPriority w:val="0"/>
    <w:pPr>
      <w:widowControl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7">
    <w:name w:val="Текст выноски Знак"/>
    <w:basedOn w:val="9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6584</Words>
  <Characters>37532</Characters>
  <Lines>312</Lines>
  <Paragraphs>88</Paragraphs>
  <TotalTime>1</TotalTime>
  <ScaleCrop>false</ScaleCrop>
  <LinksUpToDate>false</LinksUpToDate>
  <CharactersWithSpaces>44028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2020-11-11T12:03:00Z</dcterms:created>
  <dc:creator>KAZAK</dc:creator>
  <cp:lastModifiedBy>glbuh</cp:lastModifiedBy>
  <cp:lastPrinted>2020-11-17T06:53:00Z</cp:lastPrinted>
  <dcterms:modified xsi:type="dcterms:W3CDTF">2020-11-27T06:43:58Z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1049-11.2.0.9747</vt:lpwstr>
  </property>
</Properties>
</file>