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0F2A06">
      <w:pPr>
        <w:jc w:val="center"/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Усть-Погожинского сельского поселения</w:t>
      </w:r>
    </w:p>
    <w:p w:rsidR="00000000" w:rsidRDefault="000F2A06">
      <w:pPr>
        <w:jc w:val="center"/>
      </w:pPr>
      <w:r>
        <w:rPr>
          <w:b/>
          <w:sz w:val="28"/>
          <w:szCs w:val="28"/>
        </w:rPr>
        <w:t xml:space="preserve">Дубовского муниципального района </w:t>
      </w:r>
    </w:p>
    <w:p w:rsidR="00000000" w:rsidRDefault="000F2A0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Волгоградской области</w:t>
      </w:r>
    </w:p>
    <w:p w:rsidR="00000000" w:rsidRDefault="000F2A06">
      <w:pPr>
        <w:jc w:val="center"/>
      </w:pPr>
      <w:r>
        <w:rPr>
          <w:b/>
          <w:sz w:val="28"/>
          <w:szCs w:val="28"/>
        </w:rPr>
        <w:t>Постановление</w:t>
      </w:r>
    </w:p>
    <w:p w:rsidR="00000000" w:rsidRDefault="000F2A06">
      <w:pPr>
        <w:jc w:val="both"/>
      </w:pPr>
      <w:r>
        <w:rPr>
          <w:sz w:val="28"/>
          <w:szCs w:val="28"/>
        </w:rPr>
        <w:t>от «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г.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№3</w:t>
      </w:r>
      <w:r>
        <w:rPr>
          <w:sz w:val="28"/>
          <w:szCs w:val="28"/>
          <w:u w:val="single"/>
        </w:rPr>
        <w:t>6</w:t>
      </w:r>
    </w:p>
    <w:p w:rsidR="00000000" w:rsidRDefault="000F2A06">
      <w:pPr>
        <w:widowControl w:val="0"/>
      </w:pPr>
    </w:p>
    <w:p w:rsidR="00000000" w:rsidRDefault="000F2A06">
      <w:pPr>
        <w:widowControl w:val="0"/>
        <w:jc w:val="center"/>
      </w:pPr>
    </w:p>
    <w:p w:rsidR="00000000" w:rsidRDefault="000F2A06">
      <w:pPr>
        <w:pStyle w:val="ConsPlusCel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</w:t>
      </w:r>
      <w:r>
        <w:rPr>
          <w:rFonts w:ascii="Times New Roman" w:hAnsi="Times New Roman" w:cs="Times New Roman"/>
          <w:b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Усть-Погожинского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«2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июн</w:t>
      </w:r>
      <w:r>
        <w:rPr>
          <w:rFonts w:ascii="Times New Roman" w:hAnsi="Times New Roman" w:cs="Times New Roman"/>
          <w:b/>
          <w:sz w:val="28"/>
          <w:szCs w:val="28"/>
        </w:rPr>
        <w:t xml:space="preserve">я 2019 г. № </w:t>
      </w:r>
      <w:r>
        <w:rPr>
          <w:rFonts w:ascii="Times New Roman" w:hAnsi="Times New Roman" w:cs="Times New Roman"/>
          <w:b/>
          <w:sz w:val="28"/>
          <w:szCs w:val="28"/>
        </w:rPr>
        <w:t xml:space="preserve">37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Усть-П</w:t>
      </w:r>
      <w:r>
        <w:rPr>
          <w:rFonts w:ascii="Times New Roman" w:hAnsi="Times New Roman" w:cs="Times New Roman"/>
          <w:b/>
          <w:sz w:val="28"/>
          <w:szCs w:val="28"/>
        </w:rPr>
        <w:t>огожинского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и земельных участков,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Усть-Погожинского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постоянное (бессрочное) пользование» </w:t>
      </w:r>
      <w:r>
        <w:rPr>
          <w:rFonts w:ascii="Times New Roman" w:hAnsi="Times New Roman" w:cs="Times New Roman"/>
          <w:b/>
          <w:bCs/>
          <w:sz w:val="28"/>
          <w:szCs w:val="28"/>
        </w:rPr>
        <w:t>(в редакции от 11.06.2020г., от 28.08.2020г.)</w:t>
      </w:r>
    </w:p>
    <w:p w:rsidR="00000000" w:rsidRDefault="000F2A06">
      <w:pPr>
        <w:pStyle w:val="ConsPlusCell"/>
        <w:jc w:val="center"/>
        <w:rPr>
          <w:rFonts w:cs="Times New Roman"/>
          <w:sz w:val="28"/>
          <w:szCs w:val="28"/>
        </w:rPr>
      </w:pPr>
    </w:p>
    <w:p w:rsidR="00000000" w:rsidRDefault="000F2A06">
      <w:pPr>
        <w:widowControl w:val="0"/>
        <w:autoSpaceDE w:val="0"/>
        <w:jc w:val="both"/>
        <w:rPr>
          <w:sz w:val="28"/>
          <w:szCs w:val="28"/>
        </w:rPr>
      </w:pPr>
    </w:p>
    <w:p w:rsidR="00000000" w:rsidRDefault="000F2A06">
      <w:pPr>
        <w:autoSpaceDE w:val="0"/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494-ФЗ «О внесении изменений в Градострои</w:t>
      </w:r>
      <w:r>
        <w:rPr>
          <w:sz w:val="28"/>
          <w:szCs w:val="28"/>
        </w:rPr>
        <w:t xml:space="preserve">тельный кодекс Российской Федерации и отдельные законодательные акты Российской Федерации в целях обеспечения комплексного развития территорий»и </w:t>
      </w:r>
      <w:hyperlink r:id="rId7" w:history="1">
        <w:r>
          <w:rPr>
            <w:rStyle w:val="a4"/>
            <w:color w:val="000000"/>
            <w:sz w:val="28"/>
            <w:szCs w:val="28"/>
            <w:u w:val="none"/>
          </w:rPr>
          <w:t>статьей</w:t>
        </w:r>
      </w:hyperlink>
      <w:r>
        <w:rPr>
          <w:rStyle w:val="a4"/>
          <w:color w:val="000000"/>
          <w:sz w:val="28"/>
          <w:szCs w:val="28"/>
          <w:u w:val="none"/>
        </w:rPr>
        <w:t xml:space="preserve"> </w:t>
      </w:r>
      <w:r>
        <w:rPr>
          <w:rStyle w:val="a4"/>
          <w:color w:val="000000"/>
          <w:sz w:val="28"/>
          <w:szCs w:val="28"/>
          <w:u w:val="none"/>
        </w:rPr>
        <w:t>5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>
        <w:t xml:space="preserve"> </w:t>
      </w:r>
      <w:r>
        <w:rPr>
          <w:sz w:val="28"/>
          <w:szCs w:val="28"/>
        </w:rPr>
        <w:t xml:space="preserve">Устава Усть-Погожинского сельского поселения   </w:t>
      </w:r>
    </w:p>
    <w:p w:rsidR="00000000" w:rsidRDefault="000F2A06">
      <w:pPr>
        <w:jc w:val="both"/>
      </w:pPr>
    </w:p>
    <w:p w:rsidR="00000000" w:rsidRDefault="000F2A06">
      <w:pPr>
        <w:jc w:val="both"/>
      </w:pPr>
      <w:r>
        <w:rPr>
          <w:b/>
          <w:bCs/>
          <w:spacing w:val="3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000000" w:rsidRDefault="000F2A06">
      <w:pPr>
        <w:autoSpaceDE w:val="0"/>
        <w:jc w:val="both"/>
        <w:rPr>
          <w:sz w:val="28"/>
          <w:szCs w:val="28"/>
        </w:rPr>
      </w:pPr>
    </w:p>
    <w:p w:rsidR="00000000" w:rsidRDefault="000F2A06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</w:t>
      </w:r>
      <w:r>
        <w:rPr>
          <w:sz w:val="28"/>
          <w:szCs w:val="28"/>
        </w:rPr>
        <w:t>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Усть-Погожинского сельского поселения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Усть-Погожинского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постоянное (бессрочное) пользование», утвержденный постановлением </w:t>
      </w:r>
      <w:r>
        <w:rPr>
          <w:sz w:val="28"/>
          <w:szCs w:val="28"/>
        </w:rPr>
        <w:t>администрации  Усть-Погожинского сельского поселения от «2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2019 г. № </w:t>
      </w:r>
      <w:r>
        <w:rPr>
          <w:sz w:val="28"/>
          <w:szCs w:val="28"/>
        </w:rPr>
        <w:t>37 (в редакции от 11.06.2020г., от 28.08.2020г.)</w:t>
      </w:r>
      <w:r>
        <w:rPr>
          <w:sz w:val="28"/>
          <w:szCs w:val="28"/>
        </w:rPr>
        <w:t xml:space="preserve"> (далее - Регламент), следующие изменения:</w:t>
      </w:r>
    </w:p>
    <w:p w:rsidR="00000000" w:rsidRDefault="000F2A0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1) абзац четвертый пункта 1.3.2 изложить в следующей редакции: «в сети Интернет на официальном сайте </w:t>
      </w:r>
      <w:r>
        <w:rPr>
          <w:sz w:val="28"/>
          <w:szCs w:val="28"/>
        </w:rPr>
        <w:t>администрации  Усть-Погожинского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http://усть-погожье34.рф/</w:t>
      </w:r>
      <w:r>
        <w:rPr>
          <w:sz w:val="28"/>
          <w:szCs w:val="28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</w:t>
      </w:r>
      <w:r>
        <w:rPr>
          <w:sz w:val="28"/>
          <w:szCs w:val="28"/>
        </w:rPr>
        <w:t xml:space="preserve"> Единый портал государственных и муниципальных услуг) (</w:t>
      </w:r>
      <w:hyperlink r:id="rId8" w:history="1">
        <w:r>
          <w:rPr>
            <w:rStyle w:val="a4"/>
            <w:color w:val="000000"/>
            <w:sz w:val="28"/>
            <w:szCs w:val="28"/>
            <w:lang w:val="en-US"/>
          </w:rPr>
          <w:t>www</w:t>
        </w:r>
        <w:r>
          <w:rPr>
            <w:rStyle w:val="a4"/>
            <w:color w:val="000000"/>
            <w:sz w:val="28"/>
            <w:szCs w:val="28"/>
          </w:rPr>
          <w:t>.</w:t>
        </w:r>
        <w:r>
          <w:rPr>
            <w:rStyle w:val="a4"/>
            <w:color w:val="000000"/>
            <w:sz w:val="28"/>
            <w:szCs w:val="28"/>
            <w:lang w:val="en-US"/>
          </w:rPr>
          <w:t>gosuslugi</w:t>
        </w:r>
        <w:r>
          <w:rPr>
            <w:rStyle w:val="a4"/>
            <w:color w:val="000000"/>
            <w:sz w:val="28"/>
            <w:szCs w:val="28"/>
          </w:rPr>
          <w:t>.</w:t>
        </w:r>
        <w:r>
          <w:rPr>
            <w:rStyle w:val="a4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), в государственной информационной системе «Портал государственных и муниципальных </w:t>
      </w:r>
      <w:r>
        <w:rPr>
          <w:sz w:val="28"/>
          <w:szCs w:val="28"/>
        </w:rPr>
        <w:lastRenderedPageBreak/>
        <w:t>услуг (функций) Волгоградской области» (http://uslugi.volgan</w:t>
      </w:r>
      <w:r>
        <w:rPr>
          <w:sz w:val="28"/>
          <w:szCs w:val="28"/>
        </w:rPr>
        <w:t>et.ru) (далее - Региональный портал государственных и муниципальных услуг), (далее также именуются - информационные системы).»;</w:t>
      </w:r>
    </w:p>
    <w:p w:rsidR="00000000" w:rsidRDefault="000F2A0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 пункт 2.5 изложить в следующей</w:t>
      </w:r>
      <w:r>
        <w:rPr>
          <w:sz w:val="28"/>
          <w:szCs w:val="28"/>
        </w:rPr>
        <w:tab/>
        <w:t xml:space="preserve"> редакции:</w:t>
      </w:r>
    </w:p>
    <w:p w:rsidR="00000000" w:rsidRDefault="000F2A06">
      <w:pPr>
        <w:widowControl w:val="0"/>
        <w:autoSpaceDE w:val="0"/>
        <w:ind w:firstLine="600"/>
        <w:jc w:val="both"/>
      </w:pPr>
      <w:r>
        <w:rPr>
          <w:sz w:val="28"/>
          <w:szCs w:val="28"/>
        </w:rPr>
        <w:t>«2.5. Правовыми основаниями для предоставления муниципальной услуги являются следу</w:t>
      </w:r>
      <w:r>
        <w:rPr>
          <w:sz w:val="28"/>
          <w:szCs w:val="28"/>
        </w:rPr>
        <w:t>ющие нормативные правовые акты: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>Земельный кодекс Российской Фед</w:t>
      </w:r>
      <w:r>
        <w:rPr>
          <w:sz w:val="28"/>
          <w:szCs w:val="28"/>
        </w:rPr>
        <w:t>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>Федеральный закон от 25.10.2001 № 137-ФЗ «О введении в дейс</w:t>
      </w:r>
      <w:r>
        <w:rPr>
          <w:sz w:val="28"/>
          <w:szCs w:val="28"/>
        </w:rPr>
        <w:t>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 xml:space="preserve">Федеральный закон от 18.06.2001 № 78-ФЗ «О </w:t>
      </w:r>
      <w:r>
        <w:rPr>
          <w:sz w:val="28"/>
          <w:szCs w:val="28"/>
        </w:rPr>
        <w:t>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>Федеральный закон от 06.10.2003 № 131-ФЗ «Об общих принципах организации местного са</w:t>
      </w:r>
      <w:r>
        <w:rPr>
          <w:sz w:val="28"/>
          <w:szCs w:val="28"/>
        </w:rPr>
        <w:t>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000000" w:rsidRDefault="000F2A06">
      <w:pPr>
        <w:autoSpaceDE w:val="0"/>
        <w:ind w:firstLine="600"/>
        <w:jc w:val="both"/>
      </w:pPr>
      <w:r>
        <w:rPr>
          <w:sz w:val="28"/>
          <w:szCs w:val="28"/>
        </w:rPr>
        <w:t>Федеральный закон от 27.07.2006 № 152-ФЗ «О персональных</w:t>
      </w:r>
      <w:r>
        <w:rPr>
          <w:sz w:val="28"/>
          <w:szCs w:val="28"/>
        </w:rPr>
        <w:t xml:space="preserve">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>Федеральный закон от 24.07.2007 № 221-ФЗ «О кадастровой деятельности» (Собрание законодател</w:t>
      </w:r>
      <w:r>
        <w:rPr>
          <w:sz w:val="28"/>
          <w:szCs w:val="28"/>
        </w:rPr>
        <w:t>ьства Российской Федерации, 2007, № 31, ст. 4017, «Российская газета», № 165, 01.08.2007, «Парламентская газета», № 99 - 101, 09.08.2007);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</w:t>
      </w:r>
      <w:r>
        <w:rPr>
          <w:sz w:val="28"/>
          <w:szCs w:val="28"/>
        </w:rPr>
        <w:t>ние законодательства Российской Федерации, 02.08.2010, № 31, ст. 4179, «Российская газета», № 168, 30.07.2010);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</w:t>
      </w:r>
      <w:r>
        <w:rPr>
          <w:sz w:val="28"/>
          <w:szCs w:val="28"/>
        </w:rPr>
        <w:t>4.2011, «Собрание законодательства Российской Федерации», 11.04.2011, № 15, ст. 2036);</w:t>
      </w:r>
    </w:p>
    <w:p w:rsidR="00000000" w:rsidRDefault="000F2A06">
      <w:pPr>
        <w:autoSpaceDE w:val="0"/>
        <w:ind w:firstLine="600"/>
        <w:jc w:val="both"/>
      </w:pPr>
      <w:r>
        <w:rPr>
          <w:sz w:val="28"/>
          <w:szCs w:val="28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</w:t>
      </w:r>
      <w:r>
        <w:rPr>
          <w:sz w:val="28"/>
          <w:szCs w:val="28"/>
        </w:rPr>
        <w:t>, № 29 (часть I), ст. 4344;</w:t>
      </w:r>
    </w:p>
    <w:p w:rsidR="00000000" w:rsidRDefault="000F2A06">
      <w:pPr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постановление Правительства Российской Федерации от 25.06.2012 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</w:t>
      </w:r>
      <w:r>
        <w:rPr>
          <w:sz w:val="28"/>
          <w:szCs w:val="28"/>
        </w:rPr>
        <w:t>№ 148);</w:t>
      </w:r>
    </w:p>
    <w:p w:rsidR="00000000" w:rsidRDefault="000F2A06">
      <w:pPr>
        <w:autoSpaceDE w:val="0"/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</w:t>
      </w:r>
      <w:r>
        <w:rPr>
          <w:sz w:val="28"/>
          <w:szCs w:val="28"/>
        </w:rPr>
        <w:t>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000000" w:rsidRDefault="000F2A06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Правительства Российской Федерации от 26.03.2016 № 236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требованиях к предоставлению в электронной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государственных и муниципальных услуг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Официальный интернет-портал правовой информации http://www.pravo.gov.ru, 05.04.2016,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Российская газета</w:t>
      </w:r>
      <w:r>
        <w:rPr>
          <w:sz w:val="28"/>
          <w:szCs w:val="28"/>
        </w:rPr>
        <w:t>», № 75, 08.04.2016, «</w:t>
      </w:r>
      <w:r>
        <w:rPr>
          <w:rFonts w:ascii="Times New Roman CYR" w:hAnsi="Times New Roman CYR" w:cs="Times New Roman CYR"/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 xml:space="preserve">», 11.04.2016, № 15, </w:t>
      </w:r>
      <w:r>
        <w:rPr>
          <w:rFonts w:ascii="Times New Roman CYR" w:hAnsi="Times New Roman CYR" w:cs="Times New Roman CYR"/>
          <w:sz w:val="28"/>
          <w:szCs w:val="28"/>
        </w:rPr>
        <w:t>ст. 2084);</w:t>
      </w:r>
    </w:p>
    <w:p w:rsidR="00000000" w:rsidRDefault="000F2A06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приказ</w:t>
      </w:r>
      <w:r>
        <w:rPr>
          <w:rFonts w:ascii="Times New Roman CYR" w:hAnsi="Times New Roman CYR" w:cs="Times New Roman CYR"/>
          <w:sz w:val="28"/>
          <w:szCs w:val="28"/>
        </w:rPr>
        <w:t xml:space="preserve"> Минэкономразвития России от 27.11.2014 № 762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</w:t>
      </w:r>
      <w:r>
        <w:rPr>
          <w:rFonts w:ascii="Times New Roman CYR" w:hAnsi="Times New Roman CYR" w:cs="Times New Roman CYR"/>
          <w:sz w:val="28"/>
          <w:szCs w:val="28"/>
        </w:rPr>
        <w:t>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</w:t>
      </w:r>
      <w:r>
        <w:rPr>
          <w:rFonts w:ascii="Times New Roman CYR" w:hAnsi="Times New Roman CYR" w:cs="Times New Roman CYR"/>
          <w:sz w:val="28"/>
          <w:szCs w:val="28"/>
        </w:rPr>
        <w:t>рритории, подготовка которой осуществляется в форме документа на бумажном носителе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Официальный интернет-портал правовой информации http://www.pravo.gov.ru, 18.02.2015);</w:t>
      </w:r>
    </w:p>
    <w:p w:rsidR="00000000" w:rsidRDefault="000F2A06">
      <w:pPr>
        <w:ind w:firstLine="600"/>
        <w:jc w:val="both"/>
      </w:pPr>
      <w:r>
        <w:rPr>
          <w:sz w:val="28"/>
          <w:szCs w:val="28"/>
        </w:rPr>
        <w:t xml:space="preserve">приказ Минэкономразвития России от 14.01.2015 № 7 «Об утверждении порядка и способов </w:t>
      </w:r>
      <w:r>
        <w:rPr>
          <w:sz w:val="28"/>
          <w:szCs w:val="28"/>
        </w:rPr>
        <w:t>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</w:t>
      </w:r>
      <w:r>
        <w:rPr>
          <w:sz w:val="28"/>
          <w:szCs w:val="28"/>
        </w:rPr>
        <w:t xml:space="preserve">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</w:t>
      </w:r>
      <w:r>
        <w:rPr>
          <w:sz w:val="28"/>
          <w:szCs w:val="28"/>
        </w:rPr>
        <w:t>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</w:t>
      </w:r>
      <w:r>
        <w:rPr>
          <w:sz w:val="28"/>
          <w:szCs w:val="28"/>
        </w:rPr>
        <w:t xml:space="preserve">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</w:t>
      </w:r>
      <w:r>
        <w:rPr>
          <w:sz w:val="28"/>
          <w:szCs w:val="28"/>
        </w:rPr>
        <w:t>.gov.ru, 27.02.2015);</w:t>
      </w:r>
    </w:p>
    <w:p w:rsidR="00000000" w:rsidRDefault="000F2A06">
      <w:pPr>
        <w:ind w:firstLine="540"/>
        <w:jc w:val="both"/>
      </w:pPr>
      <w:r>
        <w:rPr>
          <w:sz w:val="28"/>
          <w:szCs w:val="28"/>
        </w:rPr>
        <w:lastRenderedPageBreak/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</w:t>
      </w:r>
      <w:r>
        <w:rPr>
          <w:sz w:val="28"/>
          <w:szCs w:val="28"/>
        </w:rPr>
        <w:t xml:space="preserve">ьный интернет-портал правовой информации http://www.pravo.gov.ru, </w:t>
      </w:r>
      <w:r>
        <w:rPr>
          <w:sz w:val="24"/>
          <w:szCs w:val="24"/>
        </w:rPr>
        <w:t>02.10.2020);</w:t>
      </w:r>
    </w:p>
    <w:p w:rsidR="00000000" w:rsidRDefault="000F2A06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</w:t>
      </w:r>
      <w:r>
        <w:rPr>
          <w:rFonts w:ascii="Times New Roman" w:hAnsi="Times New Roman" w:cs="Times New Roman"/>
          <w:sz w:val="28"/>
          <w:szCs w:val="28"/>
        </w:rPr>
        <w:t>адской области» (Официальный интернет-портал правовой информации http://www.pravo.gov.ru, 13.11.2015, «Волгоградская правда», № 175, 17.11.2015);</w:t>
      </w:r>
    </w:p>
    <w:p w:rsidR="00000000" w:rsidRDefault="000F2A06">
      <w:pPr>
        <w:widowControl w:val="0"/>
        <w:autoSpaceDE w:val="0"/>
        <w:ind w:firstLine="600"/>
        <w:jc w:val="both"/>
      </w:pPr>
      <w:r>
        <w:rPr>
          <w:sz w:val="28"/>
          <w:szCs w:val="28"/>
        </w:rPr>
        <w:t xml:space="preserve">Устав </w:t>
      </w:r>
      <w:r>
        <w:rPr>
          <w:sz w:val="28"/>
          <w:szCs w:val="28"/>
        </w:rPr>
        <w:t>Усть-Погожинского сельского поселения.</w:t>
      </w:r>
    </w:p>
    <w:p w:rsidR="00000000" w:rsidRDefault="000F2A06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3) подпункте 1 пункта  2.6.1.2 слова «Приказом Министерства эконо</w:t>
      </w:r>
      <w:r>
        <w:rPr>
          <w:sz w:val="28"/>
          <w:szCs w:val="28"/>
        </w:rPr>
        <w:t>мического развития Российской Федерации от 12.01.2015 № 1  «Об утверждении перечня документов, подтверждающие право заявителя на приобретение земельного участка без проведения торгов» заменить словами «приказом Федеральной службы государственной регистраци</w:t>
      </w:r>
      <w:r>
        <w:rPr>
          <w:sz w:val="28"/>
          <w:szCs w:val="28"/>
        </w:rPr>
        <w:t>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00000" w:rsidRDefault="000F2A06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4) раздел 2 Регламента дополнить пунктом 2.6.5 следующего содержания:</w:t>
      </w:r>
    </w:p>
    <w:p w:rsidR="00000000" w:rsidRDefault="000F2A06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«2.6.5. </w:t>
      </w:r>
      <w:r>
        <w:rPr>
          <w:rFonts w:eastAsia="Calibri"/>
          <w:sz w:val="28"/>
          <w:szCs w:val="28"/>
        </w:rPr>
        <w:t>Упо</w:t>
      </w:r>
      <w:r>
        <w:rPr>
          <w:rFonts w:eastAsia="Calibri"/>
          <w:sz w:val="28"/>
          <w:szCs w:val="28"/>
        </w:rPr>
        <w:t>лномоченный орган не вправе требовать от заявителя:</w:t>
      </w:r>
    </w:p>
    <w:p w:rsidR="00000000" w:rsidRDefault="000F2A06">
      <w:pPr>
        <w:widowControl w:val="0"/>
        <w:autoSpaceDE w:val="0"/>
        <w:ind w:firstLine="720"/>
        <w:jc w:val="both"/>
      </w:pPr>
      <w:r>
        <w:rPr>
          <w:rFonts w:eastAsia="Calibri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rFonts w:eastAsia="Calibri"/>
          <w:sz w:val="28"/>
          <w:szCs w:val="28"/>
        </w:rPr>
        <w:t>предоставлением муниципальных услуг;</w:t>
      </w:r>
    </w:p>
    <w:p w:rsidR="00000000" w:rsidRDefault="000F2A06">
      <w:pPr>
        <w:widowControl w:val="0"/>
        <w:autoSpaceDE w:val="0"/>
        <w:ind w:firstLine="720"/>
        <w:jc w:val="both"/>
      </w:pPr>
      <w:r>
        <w:rPr>
          <w:rFonts w:eastAsia="Calibri"/>
          <w:sz w:val="28"/>
          <w:szCs w:val="28"/>
        </w:rPr>
        <w:t>2)</w:t>
      </w:r>
      <w:r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</w:t>
      </w:r>
      <w:r>
        <w:rPr>
          <w:sz w:val="28"/>
          <w:szCs w:val="28"/>
        </w:rPr>
        <w:t>ым органам или органам местного самоуправления организаций, участвующих в предоставлении государственных и муниципальных услуг,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Волгоградской области, муници</w:t>
      </w:r>
      <w:r>
        <w:rPr>
          <w:sz w:val="28"/>
          <w:szCs w:val="28"/>
        </w:rPr>
        <w:t xml:space="preserve">пальными правовыми актами, за исключением документов, включенных в определенный частью 6 статьи 7 Федерального закона от </w:t>
      </w:r>
      <w:r>
        <w:rPr>
          <w:bCs/>
          <w:sz w:val="28"/>
          <w:szCs w:val="28"/>
        </w:rPr>
        <w:t xml:space="preserve">27.07.2010 № 210-ФЗ "Об организации предоставления государственных и муниципальных услуг" </w:t>
      </w:r>
      <w:r>
        <w:rPr>
          <w:sz w:val="28"/>
          <w:szCs w:val="28"/>
        </w:rPr>
        <w:t>перечень документов. Заявитель вправе предста</w:t>
      </w:r>
      <w:r>
        <w:rPr>
          <w:sz w:val="28"/>
          <w:szCs w:val="28"/>
        </w:rPr>
        <w:t>вить указанные документы и информацию по собственной инициативе</w:t>
      </w:r>
      <w:r>
        <w:rPr>
          <w:rFonts w:eastAsia="Calibri"/>
          <w:sz w:val="28"/>
          <w:szCs w:val="28"/>
        </w:rPr>
        <w:t>;</w:t>
      </w:r>
    </w:p>
    <w:p w:rsidR="00000000" w:rsidRDefault="000F2A06">
      <w:pPr>
        <w:widowControl w:val="0"/>
        <w:autoSpaceDE w:val="0"/>
        <w:ind w:firstLine="720"/>
        <w:jc w:val="both"/>
      </w:pPr>
      <w:r>
        <w:rPr>
          <w:rFonts w:eastAsia="Calibri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</w:t>
      </w:r>
      <w:r>
        <w:rPr>
          <w:rFonts w:eastAsia="Calibri"/>
          <w:sz w:val="28"/>
          <w:szCs w:val="28"/>
        </w:rPr>
        <w:t xml:space="preserve"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sz w:val="28"/>
          <w:szCs w:val="28"/>
        </w:rPr>
        <w:t xml:space="preserve">перечень услуг, которые </w:t>
      </w:r>
      <w:r>
        <w:rPr>
          <w:sz w:val="28"/>
          <w:szCs w:val="28"/>
        </w:rPr>
        <w:lastRenderedPageBreak/>
        <w:t>являются необходимыми и обязательными для предоставления муниципаль</w:t>
      </w:r>
      <w:r>
        <w:rPr>
          <w:sz w:val="28"/>
          <w:szCs w:val="28"/>
        </w:rPr>
        <w:t>ных услуг;</w:t>
      </w:r>
    </w:p>
    <w:p w:rsidR="00000000" w:rsidRDefault="000F2A06">
      <w:pPr>
        <w:ind w:firstLine="540"/>
        <w:jc w:val="both"/>
      </w:pPr>
      <w:r>
        <w:rPr>
          <w:rFonts w:eastAsia="Calibri"/>
          <w:sz w:val="28"/>
          <w:szCs w:val="28"/>
        </w:rPr>
        <w:t>4)</w:t>
      </w:r>
      <w:r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>
        <w:rPr>
          <w:sz w:val="28"/>
          <w:szCs w:val="28"/>
        </w:rPr>
        <w:t>а исключением следующих случаев:</w:t>
      </w:r>
    </w:p>
    <w:p w:rsidR="00000000" w:rsidRDefault="000F2A06">
      <w:pPr>
        <w:ind w:firstLine="540"/>
        <w:jc w:val="both"/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0F2A06">
      <w:pPr>
        <w:ind w:firstLine="540"/>
        <w:jc w:val="both"/>
      </w:pPr>
      <w:r>
        <w:rPr>
          <w:sz w:val="28"/>
          <w:szCs w:val="28"/>
        </w:rPr>
        <w:t>- наличие ошибок в заявлении о предоставлении м</w:t>
      </w:r>
      <w:r>
        <w:rPr>
          <w:sz w:val="28"/>
          <w:szCs w:val="28"/>
        </w:rPr>
        <w:t>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</w:t>
      </w:r>
      <w:r>
        <w:rPr>
          <w:sz w:val="28"/>
          <w:szCs w:val="28"/>
        </w:rPr>
        <w:t>ов;</w:t>
      </w:r>
    </w:p>
    <w:p w:rsidR="00000000" w:rsidRDefault="000F2A06">
      <w:pPr>
        <w:autoSpaceDE w:val="0"/>
        <w:ind w:firstLine="709"/>
        <w:jc w:val="both"/>
      </w:pPr>
      <w:r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Default="000F2A06">
      <w:pPr>
        <w:autoSpaceDE w:val="0"/>
        <w:ind w:firstLine="709"/>
        <w:jc w:val="both"/>
      </w:pPr>
      <w:r>
        <w:rPr>
          <w:sz w:val="28"/>
          <w:szCs w:val="28"/>
        </w:rPr>
        <w:t xml:space="preserve">- выявление документально подтвержденного </w:t>
      </w:r>
      <w:r>
        <w:rPr>
          <w:sz w:val="28"/>
          <w:szCs w:val="28"/>
        </w:rPr>
        <w:t>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</w:t>
      </w:r>
      <w:r>
        <w:rPr>
          <w:sz w:val="28"/>
          <w:szCs w:val="28"/>
        </w:rPr>
        <w:t xml:space="preserve">ьи 16 Федерального закона от </w:t>
      </w:r>
      <w:r>
        <w:rPr>
          <w:bCs/>
          <w:sz w:val="28"/>
          <w:szCs w:val="28"/>
        </w:rPr>
        <w:t>27.07.2010 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rPr>
          <w:sz w:val="28"/>
          <w:szCs w:val="28"/>
        </w:rPr>
        <w:t>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</w:t>
      </w:r>
      <w:r>
        <w:rPr>
          <w:sz w:val="28"/>
          <w:szCs w:val="28"/>
        </w:rPr>
        <w:t xml:space="preserve">дителя организации, предусмотренной частью 1.1 статьи 16 Федерального закона от </w:t>
      </w:r>
      <w:r>
        <w:rPr>
          <w:bCs/>
          <w:sz w:val="28"/>
          <w:szCs w:val="28"/>
        </w:rPr>
        <w:t>27.07.2010 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000000" w:rsidRDefault="000F2A06">
      <w:pPr>
        <w:autoSpaceDE w:val="0"/>
        <w:ind w:firstLine="709"/>
        <w:jc w:val="both"/>
      </w:pPr>
      <w:r>
        <w:rPr>
          <w:sz w:val="28"/>
          <w:szCs w:val="28"/>
        </w:rPr>
        <w:t>5) п</w:t>
      </w:r>
      <w:r>
        <w:rPr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</w:t>
      </w:r>
      <w:r>
        <w:rPr>
          <w:bCs/>
          <w:sz w:val="28"/>
          <w:szCs w:val="28"/>
        </w:rPr>
        <w:t>27.07.2010 № 210-ФЗ "Об организации предоставления государственных и муниципаль</w:t>
      </w:r>
      <w:r>
        <w:rPr>
          <w:bCs/>
          <w:sz w:val="28"/>
          <w:szCs w:val="28"/>
        </w:rPr>
        <w:t>ных услуг"</w:t>
      </w:r>
      <w:r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000000" w:rsidRDefault="000F2A06">
      <w:pPr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5) в подпункте 3 пункта 2.10.2 слова «О </w:t>
      </w:r>
      <w:r>
        <w:rPr>
          <w:sz w:val="28"/>
          <w:szCs w:val="28"/>
        </w:rPr>
        <w:t>государственном кадастре недвижимости» заменить словами «О государственной регистрации недвижимости»;</w:t>
      </w:r>
    </w:p>
    <w:p w:rsidR="00000000" w:rsidRDefault="000F2A06">
      <w:pPr>
        <w:autoSpaceDE w:val="0"/>
        <w:ind w:firstLine="709"/>
        <w:jc w:val="both"/>
      </w:pPr>
      <w:r>
        <w:rPr>
          <w:sz w:val="28"/>
          <w:szCs w:val="28"/>
        </w:rPr>
        <w:t>6) в пункте 2.11:</w:t>
      </w:r>
    </w:p>
    <w:p w:rsidR="00000000" w:rsidRDefault="000F2A0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подпункт 3.1 исключить;</w:t>
      </w:r>
    </w:p>
    <w:p w:rsidR="00000000" w:rsidRDefault="000F2A06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hyperlink r:id="rId9" w:history="1">
        <w:r>
          <w:rPr>
            <w:rStyle w:val="a4"/>
            <w:sz w:val="28"/>
            <w:szCs w:val="28"/>
          </w:rPr>
          <w:t>подпункте 9</w:t>
        </w:r>
      </w:hyperlink>
      <w:r>
        <w:rPr>
          <w:sz w:val="28"/>
          <w:szCs w:val="28"/>
        </w:rPr>
        <w:t xml:space="preserve"> слова «развитии  застроенной  территории» заменить словами «комплексном развитии территории», слово </w:t>
      </w:r>
      <w:r>
        <w:rPr>
          <w:sz w:val="28"/>
          <w:szCs w:val="28"/>
        </w:rPr>
        <w:t>«освоении» заменить словом «развитии»;</w:t>
      </w:r>
    </w:p>
    <w:p w:rsidR="00000000" w:rsidRDefault="000F2A06">
      <w:pPr>
        <w:ind w:firstLine="54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hyperlink r:id="rId10" w:history="1">
        <w:r>
          <w:rPr>
            <w:rStyle w:val="a4"/>
            <w:sz w:val="28"/>
            <w:szCs w:val="28"/>
          </w:rPr>
          <w:t>подпункте 10</w:t>
        </w:r>
      </w:hyperlink>
      <w:r>
        <w:rPr>
          <w:sz w:val="28"/>
          <w:szCs w:val="28"/>
        </w:rPr>
        <w:t xml:space="preserve"> слова «освоении территории или договор о развитии застроенной» заменить словом «развитии»;</w:t>
      </w:r>
    </w:p>
    <w:p w:rsidR="00000000" w:rsidRDefault="000F2A06">
      <w:pPr>
        <w:ind w:firstLine="54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7) абзац четырнадцатый пункта 2.15.4 изложить в следующей редакции: «Визуальная, текстовая и мультимедийная инфор</w:t>
      </w:r>
      <w:r>
        <w:rPr>
          <w:sz w:val="28"/>
          <w:szCs w:val="28"/>
        </w:rPr>
        <w:t>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на Региональном портале го</w:t>
      </w:r>
      <w:r>
        <w:rPr>
          <w:sz w:val="28"/>
          <w:szCs w:val="28"/>
        </w:rPr>
        <w:t>сударственных и муниципальных услуг и на официальном сайте уполномоченного органа (</w:t>
      </w:r>
      <w:r>
        <w:rPr>
          <w:sz w:val="28"/>
          <w:szCs w:val="28"/>
        </w:rPr>
        <w:t>http://усть-погожье34.рф/</w:t>
      </w:r>
      <w:r>
        <w:rPr>
          <w:sz w:val="28"/>
          <w:szCs w:val="28"/>
        </w:rPr>
        <w:t>).»;</w:t>
      </w:r>
    </w:p>
    <w:p w:rsidR="00000000" w:rsidRDefault="000F2A06">
      <w:pPr>
        <w:ind w:firstLine="54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8) в </w:t>
      </w:r>
      <w:hyperlink r:id="rId11" w:history="1">
        <w:r>
          <w:rPr>
            <w:rStyle w:val="a4"/>
            <w:sz w:val="28"/>
            <w:szCs w:val="28"/>
          </w:rPr>
          <w:t xml:space="preserve">подпунктах 2, 4 и 5 </w:t>
        </w:r>
      </w:hyperlink>
      <w:r>
        <w:rPr>
          <w:sz w:val="28"/>
          <w:szCs w:val="28"/>
        </w:rPr>
        <w:t>пункта 3.5.3 слова «, лесопарком»,                     «, лесопарки», «, лесопарков» исключить.</w:t>
      </w:r>
    </w:p>
    <w:p w:rsidR="00000000" w:rsidRDefault="000F2A06">
      <w:pPr>
        <w:ind w:firstLine="540"/>
        <w:jc w:val="both"/>
        <w:rPr>
          <w:sz w:val="28"/>
          <w:szCs w:val="28"/>
        </w:rPr>
      </w:pPr>
    </w:p>
    <w:p w:rsidR="00000000" w:rsidRDefault="000F2A06">
      <w:pPr>
        <w:ind w:firstLine="540"/>
        <w:jc w:val="both"/>
      </w:pPr>
      <w:r>
        <w:rPr>
          <w:sz w:val="28"/>
          <w:szCs w:val="28"/>
        </w:rPr>
        <w:t>2. Настоящее постановлени</w:t>
      </w:r>
      <w:r>
        <w:rPr>
          <w:sz w:val="28"/>
          <w:szCs w:val="28"/>
        </w:rPr>
        <w:t>е вступает в силу после его официального обнародования.</w:t>
      </w:r>
    </w:p>
    <w:p w:rsidR="00000000" w:rsidRDefault="000F2A06">
      <w:pPr>
        <w:widowControl w:val="0"/>
        <w:autoSpaceDE w:val="0"/>
        <w:rPr>
          <w:i/>
          <w:sz w:val="28"/>
          <w:szCs w:val="28"/>
        </w:rPr>
      </w:pPr>
    </w:p>
    <w:p w:rsidR="00000000" w:rsidRDefault="000F2A06">
      <w:pPr>
        <w:widowControl w:val="0"/>
        <w:autoSpaceDE w:val="0"/>
        <w:rPr>
          <w:i/>
          <w:sz w:val="28"/>
          <w:szCs w:val="28"/>
        </w:rPr>
      </w:pPr>
    </w:p>
    <w:p w:rsidR="00000000" w:rsidRDefault="000F2A06">
      <w:pPr>
        <w:widowControl w:val="0"/>
        <w:autoSpaceDE w:val="0"/>
        <w:rPr>
          <w:i/>
          <w:sz w:val="28"/>
          <w:szCs w:val="28"/>
        </w:rPr>
      </w:pPr>
    </w:p>
    <w:p w:rsidR="00000000" w:rsidRDefault="000F2A06">
      <w:pPr>
        <w:tabs>
          <w:tab w:val="left" w:pos="360"/>
        </w:tabs>
        <w:suppressAutoHyphens w:val="0"/>
        <w:jc w:val="both"/>
      </w:pPr>
      <w:r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Усть-Погожинского</w:t>
      </w:r>
    </w:p>
    <w:p w:rsidR="000F2A06" w:rsidRDefault="000F2A06">
      <w:pPr>
        <w:widowControl w:val="0"/>
        <w:tabs>
          <w:tab w:val="left" w:pos="360"/>
        </w:tabs>
        <w:suppressAutoHyphens w:val="0"/>
        <w:autoSpaceDE w:val="0"/>
        <w:jc w:val="both"/>
      </w:pPr>
      <w:r>
        <w:rPr>
          <w:sz w:val="28"/>
          <w:szCs w:val="28"/>
          <w:lang w:eastAsia="ru-RU"/>
        </w:rPr>
        <w:t>сельского поселения:                                                     Э</w:t>
      </w:r>
      <w:r>
        <w:rPr>
          <w:sz w:val="28"/>
          <w:szCs w:val="28"/>
          <w:lang w:val="en-US" w:eastAsia="ru-RU"/>
        </w:rPr>
        <w:t>.А. Сулейман</w:t>
      </w:r>
      <w:r>
        <w:rPr>
          <w:sz w:val="28"/>
          <w:szCs w:val="28"/>
          <w:lang w:eastAsia="ru-RU"/>
        </w:rPr>
        <w:t>ов</w:t>
      </w:r>
    </w:p>
    <w:sectPr w:rsidR="000F2A06">
      <w:headerReference w:type="default" r:id="rId12"/>
      <w:headerReference w:type="first" r:id="rId13"/>
      <w:pgSz w:w="11906" w:h="16838"/>
      <w:pgMar w:top="1077" w:right="1134" w:bottom="90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06" w:rsidRDefault="000F2A06">
      <w:r>
        <w:separator/>
      </w:r>
    </w:p>
  </w:endnote>
  <w:endnote w:type="continuationSeparator" w:id="0">
    <w:p w:rsidR="000F2A06" w:rsidRDefault="000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06" w:rsidRDefault="000F2A06">
      <w:r>
        <w:separator/>
      </w:r>
    </w:p>
  </w:footnote>
  <w:footnote w:type="continuationSeparator" w:id="0">
    <w:p w:rsidR="000F2A06" w:rsidRDefault="000F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29FB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2A06">
                          <w:pPr>
                            <w:pStyle w:val="af2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929FB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000000" w:rsidRDefault="000F2A06">
                    <w:pPr>
                      <w:pStyle w:val="af2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929FB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2A0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FB"/>
    <w:rsid w:val="000F2A06"/>
    <w:rsid w:val="008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A168410-C61A-42B0-A1BB-B1791E90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13">
    <w:name w:val="Обычный +13 пт Знак"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Pr>
      <w:rFonts w:cs="Times New Roman"/>
      <w:color w:val="000000"/>
    </w:rPr>
  </w:style>
  <w:style w:type="character" w:customStyle="1" w:styleId="snippetequal">
    <w:name w:val="snippet_equal"/>
    <w:basedOn w:val="10"/>
  </w:style>
  <w:style w:type="character" w:customStyle="1" w:styleId="blk">
    <w:name w:val="blk"/>
  </w:style>
  <w:style w:type="character" w:customStyle="1" w:styleId="a5">
    <w:name w:val="Гипертекстовая ссылка"/>
    <w:rPr>
      <w:b/>
      <w:bCs/>
      <w:color w:val="106BBE"/>
      <w:sz w:val="26"/>
      <w:szCs w:val="26"/>
    </w:rPr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 Знак Знак"/>
    <w:basedOn w:val="10"/>
  </w:style>
  <w:style w:type="character" w:styleId="a9">
    <w:name w:val="footnote reference"/>
    <w:rPr>
      <w:vertAlign w:val="superscript"/>
    </w:rPr>
  </w:style>
  <w:style w:type="paragraph" w:customStyle="1" w:styleId="aa">
    <w:name w:val="Заголовок"/>
    <w:basedOn w:val="a"/>
    <w:next w:val="ab"/>
    <w:pPr>
      <w:keepLines/>
      <w:widowControl w:val="0"/>
      <w:ind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e">
    <w:name w:val="Body Text Indent"/>
    <w:basedOn w:val="a"/>
    <w:pPr>
      <w:ind w:firstLine="709"/>
      <w:jc w:val="both"/>
    </w:pPr>
    <w:rPr>
      <w:b/>
      <w:sz w:val="24"/>
    </w:rPr>
  </w:style>
  <w:style w:type="paragraph" w:customStyle="1" w:styleId="12">
    <w:name w:val="Цитата1"/>
    <w:basedOn w:val="a"/>
    <w:pPr>
      <w:ind w:left="3969" w:right="-738" w:firstLine="851"/>
    </w:pPr>
    <w:rPr>
      <w:b/>
      <w:sz w:val="28"/>
    </w:rPr>
  </w:style>
  <w:style w:type="paragraph" w:customStyle="1" w:styleId="21">
    <w:name w:val="Основной текст с отступом 21"/>
    <w:basedOn w:val="a"/>
    <w:pPr>
      <w:ind w:left="4395"/>
    </w:pPr>
    <w:rPr>
      <w:b/>
      <w:sz w:val="28"/>
    </w:rPr>
  </w:style>
  <w:style w:type="paragraph" w:customStyle="1" w:styleId="22">
    <w:name w:val="Основной текст 22"/>
    <w:basedOn w:val="a"/>
    <w:pPr>
      <w:ind w:right="-286"/>
      <w:jc w:val="both"/>
    </w:pPr>
    <w:rPr>
      <w:b/>
      <w:sz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0">
    <w:name w:val="Обычный +13 пт"/>
    <w:basedOn w:val="a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4">
    <w:name w:val="Знак Знак Знак Знак1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consplusnormal1">
    <w:name w:val="consplusnormal"/>
    <w:basedOn w:val="a"/>
    <w:pPr>
      <w:autoSpaceDE w:val="0"/>
    </w:pPr>
    <w:rPr>
      <w:rFonts w:ascii="Arial" w:hAnsi="Arial" w:cs="Arial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"/>
    <w:basedOn w:val="a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endnote text"/>
    <w:basedOn w:val="a"/>
  </w:style>
  <w:style w:type="paragraph" w:styleId="af6">
    <w:name w:val="footnote text"/>
    <w:basedOn w:val="a"/>
  </w:style>
  <w:style w:type="paragraph" w:customStyle="1" w:styleId="af7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43C0C0CA1A87F4B01F10DA3EBE7B5727&amp;req=doc&amp;base=LAW&amp;n=324072&amp;dst=201&amp;fld=134&amp;REFFIELD=134&amp;REFDST=100248&amp;REFDOC=314666&amp;REFBASE=LAW&amp;stat=refcode%3D10677%3Bdstident%3D201%3Bindex%3D321&amp;date=07.02.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88E9430EBCC72FF704FA97AC90125E1C&amp;req=doc&amp;base=LAW&amp;n=371752&amp;dst=821&amp;fld=134&amp;REFFIELD=134&amp;REFDST=100326&amp;REFDOC=372677&amp;REFBASE=LAW&amp;stat=refcode%3D10677%3Bdstident%3D821%3Bindex%3D359&amp;date=20.0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88E9430EBCC72FF704FA97AC90125E1C&amp;req=doc&amp;base=LAW&amp;n=371752&amp;dst=820&amp;fld=134&amp;REFFIELD=134&amp;REFDST=100325&amp;REFDOC=372677&amp;REFBASE=LAW&amp;stat=refcode%3D10677%3Bdstident%3D820%3Bindex%3D358&amp;date=20.01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QuadroZ</cp:lastModifiedBy>
  <cp:revision>2</cp:revision>
  <cp:lastPrinted>2021-06-23T14:22:00Z</cp:lastPrinted>
  <dcterms:created xsi:type="dcterms:W3CDTF">2021-06-25T12:55:00Z</dcterms:created>
  <dcterms:modified xsi:type="dcterms:W3CDTF">2021-06-25T12:55:00Z</dcterms:modified>
</cp:coreProperties>
</file>