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54" w:rsidRDefault="008325CF">
      <w:pPr>
        <w:widowControl/>
        <w:suppressAutoHyphens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</w:t>
      </w:r>
      <w:r>
        <w:rPr>
          <w:b/>
          <w:color w:val="auto"/>
          <w:sz w:val="24"/>
          <w:szCs w:val="24"/>
        </w:rPr>
        <w:t>овет депутатов Усть-Погожинского сельского поселения</w:t>
      </w:r>
    </w:p>
    <w:p w:rsidR="00543D54" w:rsidRDefault="008325C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Дубовского муниципального района</w:t>
      </w:r>
    </w:p>
    <w:p w:rsidR="00543D54" w:rsidRDefault="008325CF">
      <w:pPr>
        <w:pBdr>
          <w:bottom w:val="single" w:sz="12" w:space="1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Волгоградской области</w:t>
      </w:r>
    </w:p>
    <w:p w:rsidR="00543D54" w:rsidRDefault="00543D54">
      <w:pPr>
        <w:jc w:val="center"/>
        <w:rPr>
          <w:b/>
          <w:bCs/>
          <w:i/>
          <w:iCs/>
          <w:color w:val="FF0000"/>
          <w:sz w:val="24"/>
          <w:szCs w:val="24"/>
          <w:lang w:eastAsia="zh-CN"/>
        </w:rPr>
      </w:pPr>
    </w:p>
    <w:p w:rsidR="00543D54" w:rsidRDefault="008325CF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eastAsia="ar-SA"/>
        </w:rPr>
        <w:t>РЕШЕНИЕ</w:t>
      </w:r>
    </w:p>
    <w:p w:rsidR="00543D54" w:rsidRDefault="00543D54">
      <w:pPr>
        <w:jc w:val="center"/>
        <w:rPr>
          <w:b/>
          <w:bCs/>
          <w:i/>
          <w:iCs/>
          <w:color w:val="FF0000"/>
          <w:sz w:val="24"/>
          <w:szCs w:val="24"/>
          <w:lang w:eastAsia="zh-CN"/>
        </w:rPr>
      </w:pPr>
    </w:p>
    <w:p w:rsidR="00543D54" w:rsidRDefault="008325CF">
      <w:pPr>
        <w:widowControl/>
        <w:suppressAutoHyphens/>
        <w:jc w:val="right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от «15» июля 2021 г.                                                                      № 100-2021</w:t>
      </w:r>
    </w:p>
    <w:p w:rsidR="00543D54" w:rsidRDefault="00543D54">
      <w:pPr>
        <w:ind w:right="9"/>
        <w:jc w:val="both"/>
        <w:rPr>
          <w:color w:val="auto"/>
          <w:spacing w:val="-2"/>
          <w:sz w:val="24"/>
          <w:szCs w:val="24"/>
        </w:rPr>
      </w:pPr>
    </w:p>
    <w:p w:rsidR="00543D54" w:rsidRDefault="008325CF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Об утверждении Положения о </w:t>
      </w:r>
      <w:bookmarkStart w:id="1" w:name="_Hlk73706793"/>
      <w:r>
        <w:rPr>
          <w:b/>
          <w:bCs/>
          <w:color w:val="auto"/>
          <w:sz w:val="24"/>
          <w:szCs w:val="24"/>
        </w:rPr>
        <w:t xml:space="preserve">муниципальном контроле </w:t>
      </w:r>
      <w:bookmarkEnd w:id="1"/>
    </w:p>
    <w:p w:rsidR="00543D54" w:rsidRDefault="008325CF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</w:t>
      </w:r>
      <w:r>
        <w:rPr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>Усть-Погожинском сельском поселении</w:t>
      </w:r>
    </w:p>
    <w:p w:rsidR="00543D54" w:rsidRDefault="00543D54">
      <w:pPr>
        <w:outlineLvl w:val="0"/>
        <w:rPr>
          <w:strike/>
          <w:color w:val="auto"/>
          <w:sz w:val="24"/>
          <w:szCs w:val="24"/>
        </w:rPr>
      </w:pPr>
    </w:p>
    <w:p w:rsidR="00543D54" w:rsidRDefault="008325CF">
      <w:pPr>
        <w:widowControl/>
        <w:suppressAutoHyphens/>
        <w:jc w:val="both"/>
      </w:pPr>
      <w:r>
        <w:rPr>
          <w:sz w:val="24"/>
          <w:szCs w:val="24"/>
        </w:rPr>
        <w:t xml:space="preserve">  В соответствии с Федеральными </w:t>
      </w:r>
      <w:hyperlink r:id="rId8">
        <w:r>
          <w:rPr>
            <w:sz w:val="24"/>
            <w:szCs w:val="24"/>
          </w:rPr>
          <w:t>закон</w:t>
        </w:r>
      </w:hyperlink>
      <w:r>
        <w:rPr>
          <w:sz w:val="24"/>
          <w:szCs w:val="24"/>
        </w:rPr>
        <w:t>ами от 06.10.2003 № 131-ФЗ «Об общих</w:t>
      </w:r>
    </w:p>
    <w:p w:rsidR="00543D54" w:rsidRDefault="008325CF">
      <w:pPr>
        <w:widowControl/>
        <w:suppressAutoHyphens/>
        <w:jc w:val="both"/>
      </w:pPr>
      <w:r>
        <w:rPr>
          <w:sz w:val="24"/>
          <w:szCs w:val="24"/>
        </w:rPr>
        <w:t>принципах организации местного самоуправления в Ро</w:t>
      </w:r>
      <w:r>
        <w:rPr>
          <w:sz w:val="24"/>
          <w:szCs w:val="24"/>
        </w:rPr>
        <w:t xml:space="preserve">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</w:t>
      </w:r>
      <w:r>
        <w:rPr>
          <w:sz w:val="24"/>
          <w:szCs w:val="24"/>
        </w:rPr>
        <w:t>городского наземного электрического транспорта», от 31.07.2020 248-ФЗ 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</w:t>
      </w:r>
      <w:r>
        <w:rPr>
          <w:sz w:val="24"/>
          <w:szCs w:val="24"/>
        </w:rPr>
        <w:t>начения за сельскими поселениями в Волгоградской области»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Совет депутатов Усть-Погожинского сельского поселения</w:t>
      </w:r>
    </w:p>
    <w:p w:rsidR="00543D54" w:rsidRDefault="00543D54">
      <w:pPr>
        <w:widowControl/>
        <w:suppressAutoHyphens/>
        <w:ind w:firstLine="720"/>
        <w:jc w:val="both"/>
        <w:rPr>
          <w:b/>
          <w:bCs/>
          <w:sz w:val="24"/>
          <w:szCs w:val="24"/>
        </w:rPr>
      </w:pPr>
    </w:p>
    <w:p w:rsidR="00543D54" w:rsidRDefault="008325CF">
      <w:pPr>
        <w:widowControl/>
        <w:suppressAutoHyphens/>
        <w:ind w:firstLine="720"/>
        <w:jc w:val="both"/>
        <w:rPr>
          <w:sz w:val="24"/>
          <w:szCs w:val="24"/>
        </w:rPr>
      </w:pPr>
      <w:r>
        <w:rPr>
          <w:b/>
          <w:bCs/>
          <w:color w:val="auto"/>
          <w:sz w:val="24"/>
          <w:szCs w:val="24"/>
          <w:lang w:eastAsia="zh-CN"/>
        </w:rPr>
        <w:t>РЕШИЛ:</w:t>
      </w:r>
    </w:p>
    <w:p w:rsidR="00543D54" w:rsidRDefault="008325CF">
      <w:pPr>
        <w:pStyle w:val="ConsPlusNormal"/>
        <w:tabs>
          <w:tab w:val="left" w:pos="1134"/>
        </w:tabs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Утвердить прилагаемое Положение о муниципальном контроле </w:t>
      </w:r>
      <w:r>
        <w:rPr>
          <w:rFonts w:ascii="Arial" w:hAnsi="Arial"/>
          <w:spacing w:val="2"/>
          <w:szCs w:val="24"/>
        </w:rPr>
        <w:t>на автомобильном транспорте, городском наземном электрическом транспорте и в</w:t>
      </w:r>
      <w:r>
        <w:rPr>
          <w:rFonts w:ascii="Arial" w:hAnsi="Arial"/>
          <w:spacing w:val="2"/>
          <w:szCs w:val="24"/>
        </w:rPr>
        <w:t xml:space="preserve"> дорожном хозяйстве</w:t>
      </w:r>
      <w:r>
        <w:rPr>
          <w:rFonts w:ascii="Arial" w:hAnsi="Arial"/>
          <w:szCs w:val="24"/>
        </w:rPr>
        <w:t xml:space="preserve"> в  </w:t>
      </w:r>
      <w:r>
        <w:rPr>
          <w:rFonts w:ascii="Arial" w:hAnsi="Arial"/>
          <w:color w:val="000000"/>
          <w:spacing w:val="2"/>
          <w:szCs w:val="24"/>
        </w:rPr>
        <w:t>Усть-Погожинском сельском поселении.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bCs/>
          <w:color w:val="auto"/>
          <w:sz w:val="24"/>
          <w:szCs w:val="24"/>
        </w:rPr>
        <w:t>Настоящее решение вступает в силу</w:t>
      </w:r>
      <w:r>
        <w:rPr>
          <w:color w:val="auto"/>
          <w:sz w:val="24"/>
          <w:szCs w:val="24"/>
        </w:rPr>
        <w:t xml:space="preserve"> со дня его официального </w:t>
      </w:r>
      <w:r>
        <w:rPr>
          <w:color w:val="auto"/>
          <w:sz w:val="24"/>
          <w:szCs w:val="24"/>
        </w:rPr>
        <w:t>обнародования</w:t>
      </w:r>
      <w:r>
        <w:rPr>
          <w:bCs/>
          <w:color w:val="auto"/>
          <w:sz w:val="24"/>
          <w:szCs w:val="24"/>
        </w:rPr>
        <w:t>.</w:t>
      </w:r>
    </w:p>
    <w:p w:rsidR="00543D54" w:rsidRDefault="00543D54">
      <w:pPr>
        <w:rPr>
          <w:color w:val="auto"/>
          <w:sz w:val="24"/>
          <w:szCs w:val="24"/>
        </w:rPr>
      </w:pPr>
    </w:p>
    <w:p w:rsidR="00543D54" w:rsidRDefault="008325CF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Глава Усть-Погожинского </w:t>
      </w:r>
    </w:p>
    <w:p w:rsidR="00543D54" w:rsidRDefault="008325CF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сельского поселения:                                                              Э.А. </w:t>
      </w:r>
      <w:r>
        <w:rPr>
          <w:color w:val="auto"/>
          <w:sz w:val="24"/>
          <w:szCs w:val="24"/>
        </w:rPr>
        <w:t>Сулейманов</w:t>
      </w:r>
    </w:p>
    <w:p w:rsidR="00543D54" w:rsidRDefault="00543D54">
      <w:pPr>
        <w:rPr>
          <w:i/>
          <w:color w:val="auto"/>
          <w:sz w:val="24"/>
          <w:szCs w:val="24"/>
          <w:u w:val="single"/>
        </w:rPr>
      </w:pPr>
    </w:p>
    <w:p w:rsidR="00543D54" w:rsidRDefault="00543D54">
      <w:pPr>
        <w:rPr>
          <w:i/>
          <w:color w:val="auto"/>
          <w:sz w:val="24"/>
          <w:szCs w:val="24"/>
          <w:u w:val="single"/>
        </w:rPr>
      </w:pPr>
    </w:p>
    <w:p w:rsidR="00543D54" w:rsidRDefault="00543D54">
      <w:pPr>
        <w:rPr>
          <w:i/>
          <w:color w:val="auto"/>
          <w:sz w:val="24"/>
          <w:szCs w:val="24"/>
          <w:u w:val="single"/>
        </w:rPr>
      </w:pPr>
    </w:p>
    <w:p w:rsidR="00543D54" w:rsidRDefault="008325CF">
      <w:pPr>
        <w:rPr>
          <w:sz w:val="24"/>
          <w:szCs w:val="24"/>
        </w:rPr>
      </w:pPr>
      <w:r>
        <w:rPr>
          <w:color w:val="auto"/>
          <w:sz w:val="24"/>
          <w:szCs w:val="24"/>
        </w:rPr>
        <w:t>Председатель</w:t>
      </w:r>
      <w:r>
        <w:rPr>
          <w:color w:val="auto"/>
          <w:sz w:val="24"/>
          <w:szCs w:val="24"/>
        </w:rPr>
        <w:t xml:space="preserve"> Совета депутатов </w:t>
      </w:r>
    </w:p>
    <w:p w:rsidR="00543D54" w:rsidRDefault="008325CF">
      <w:pPr>
        <w:rPr>
          <w:sz w:val="24"/>
          <w:szCs w:val="24"/>
        </w:rPr>
      </w:pPr>
      <w:r>
        <w:rPr>
          <w:color w:val="auto"/>
          <w:sz w:val="24"/>
          <w:szCs w:val="24"/>
        </w:rPr>
        <w:t>Усть-Погожинского сельского поселения:                                           К.А. Рашидов</w:t>
      </w:r>
      <w:r>
        <w:br w:type="page"/>
      </w:r>
    </w:p>
    <w:p w:rsidR="00543D54" w:rsidRDefault="008325CF">
      <w:pPr>
        <w:widowControl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43D54" w:rsidRDefault="008325CF">
      <w:pPr>
        <w:ind w:left="5103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решением Совета депутатов Усть-Погожинского сельского поселения</w:t>
      </w:r>
    </w:p>
    <w:p w:rsidR="00543D54" w:rsidRDefault="008325CF">
      <w:pPr>
        <w:ind w:left="5103"/>
        <w:jc w:val="both"/>
        <w:rPr>
          <w:sz w:val="24"/>
          <w:szCs w:val="24"/>
        </w:rPr>
      </w:pPr>
      <w:bookmarkStart w:id="2" w:name="Par35"/>
      <w:bookmarkEnd w:id="2"/>
      <w:r>
        <w:rPr>
          <w:color w:val="auto"/>
          <w:sz w:val="24"/>
          <w:szCs w:val="24"/>
        </w:rPr>
        <w:t>от «15» июля 2021 г. № 100-2021</w:t>
      </w:r>
    </w:p>
    <w:p w:rsidR="00543D54" w:rsidRDefault="00543D54">
      <w:pPr>
        <w:pStyle w:val="ConsPlusTitle"/>
        <w:spacing w:line="240" w:lineRule="exact"/>
        <w:jc w:val="center"/>
        <w:rPr>
          <w:rFonts w:ascii="Arial" w:hAnsi="Arial"/>
          <w:b w:val="0"/>
          <w:szCs w:val="24"/>
        </w:rPr>
      </w:pPr>
    </w:p>
    <w:p w:rsidR="00543D54" w:rsidRDefault="008325CF">
      <w:pPr>
        <w:pStyle w:val="ConsPlusTitle"/>
        <w:spacing w:line="240" w:lineRule="exac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ПОЛОЖЕНИ</w:t>
      </w:r>
      <w:r>
        <w:rPr>
          <w:rFonts w:ascii="Arial" w:hAnsi="Arial"/>
          <w:szCs w:val="24"/>
        </w:rPr>
        <w:t>Е</w:t>
      </w:r>
    </w:p>
    <w:p w:rsidR="00543D54" w:rsidRDefault="008325CF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муниципальном контроле </w:t>
      </w:r>
      <w:r>
        <w:rPr>
          <w:b/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543D54" w:rsidRDefault="008325CF">
      <w:pPr>
        <w:pStyle w:val="ConsPlusTitle"/>
        <w:jc w:val="center"/>
        <w:rPr>
          <w:rFonts w:ascii="Arial" w:hAnsi="Arial"/>
          <w:bCs/>
          <w:szCs w:val="24"/>
        </w:rPr>
      </w:pPr>
      <w:bookmarkStart w:id="3" w:name="_Hlk73456502"/>
      <w:r>
        <w:rPr>
          <w:rFonts w:ascii="Arial" w:hAnsi="Arial"/>
          <w:bCs/>
          <w:szCs w:val="24"/>
        </w:rPr>
        <w:t xml:space="preserve">в </w:t>
      </w:r>
      <w:bookmarkEnd w:id="3"/>
      <w:r>
        <w:rPr>
          <w:rFonts w:ascii="Arial" w:hAnsi="Arial"/>
          <w:bCs/>
          <w:color w:val="000000"/>
          <w:spacing w:val="2"/>
          <w:szCs w:val="24"/>
        </w:rPr>
        <w:t>Усть-Погожинском сельском поселении.</w:t>
      </w:r>
    </w:p>
    <w:p w:rsidR="00543D54" w:rsidRDefault="00543D54">
      <w:pPr>
        <w:pStyle w:val="ConsPlusNormal"/>
        <w:ind w:firstLine="0"/>
        <w:jc w:val="center"/>
        <w:rPr>
          <w:b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1.Общие положения</w:t>
      </w:r>
    </w:p>
    <w:p w:rsidR="00543D54" w:rsidRDefault="00543D54">
      <w:pPr>
        <w:pStyle w:val="ConsPlusNormal"/>
        <w:ind w:firstLine="567"/>
        <w:rPr>
          <w:rFonts w:ascii="Arial" w:hAnsi="Arial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контроля </w:t>
      </w:r>
      <w:r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4"/>
          <w:szCs w:val="24"/>
        </w:rPr>
        <w:t xml:space="preserve"> в </w:t>
      </w:r>
      <w:r>
        <w:rPr>
          <w:spacing w:val="2"/>
          <w:sz w:val="24"/>
          <w:szCs w:val="24"/>
        </w:rPr>
        <w:t xml:space="preserve">Усть-Погожинском сельском поселении </w:t>
      </w:r>
      <w:r>
        <w:rPr>
          <w:sz w:val="24"/>
          <w:szCs w:val="24"/>
        </w:rPr>
        <w:t>(далее – муниципальный</w:t>
      </w:r>
      <w:r>
        <w:rPr>
          <w:sz w:val="24"/>
          <w:szCs w:val="24"/>
        </w:rPr>
        <w:t xml:space="preserve"> контроль).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543D54" w:rsidRDefault="008325CF">
      <w:pPr>
        <w:ind w:left="-57" w:right="-1" w:firstLine="76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1) в области автомобильных дорог и дорожной </w:t>
      </w:r>
      <w:r>
        <w:rPr>
          <w:rFonts w:eastAsia="Calibri"/>
          <w:sz w:val="24"/>
          <w:szCs w:val="24"/>
        </w:rPr>
        <w:t>деятельности, установленных в отношении автомобильных дорог:</w:t>
      </w:r>
    </w:p>
    <w:p w:rsidR="00543D54" w:rsidRDefault="008325CF">
      <w:pPr>
        <w:ind w:left="-57" w:right="-1" w:firstLine="766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rFonts w:eastAsia="Calibri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43D54" w:rsidRDefault="008325CF">
      <w:pPr>
        <w:ind w:left="-57" w:right="-1" w:firstLine="766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б) к осуществлению работ по капитальному ремонту, р</w:t>
      </w:r>
      <w:r>
        <w:rPr>
          <w:rFonts w:eastAsia="Calibri"/>
          <w:bCs/>
          <w:sz w:val="24"/>
          <w:szCs w:val="24"/>
        </w:rPr>
        <w:t xml:space="preserve">емонту </w:t>
      </w:r>
      <w:r>
        <w:rPr>
          <w:rFonts w:eastAsia="Calibri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3D54" w:rsidRDefault="008325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</w:t>
      </w:r>
      <w:r>
        <w:rPr>
          <w:sz w:val="24"/>
          <w:szCs w:val="24"/>
        </w:rPr>
        <w:t>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</w:t>
      </w:r>
      <w:r>
        <w:rPr>
          <w:sz w:val="24"/>
          <w:szCs w:val="24"/>
        </w:rPr>
        <w:t>х перевозок</w:t>
      </w:r>
      <w:r>
        <w:rPr>
          <w:color w:val="auto"/>
          <w:sz w:val="24"/>
          <w:szCs w:val="24"/>
        </w:rPr>
        <w:t>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Объектами муниципального контроля (далее – объект контроля) являются: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деятельность, действия (бездействие) кон</w:t>
      </w:r>
      <w:r>
        <w:rPr>
          <w:sz w:val="24"/>
          <w:szCs w:val="24"/>
        </w:rPr>
        <w:t xml:space="preserve">тролируемых лиц </w:t>
      </w:r>
      <w:r>
        <w:rPr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</w:t>
      </w:r>
      <w:r>
        <w:rPr>
          <w:sz w:val="24"/>
          <w:szCs w:val="24"/>
        </w:rPr>
        <w:t xml:space="preserve">ствия (бездействие); 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1.3.3. здания, строения, сооружения, территории, включая земельные участки, предметы и другие объекты, ко</w:t>
      </w:r>
      <w:r>
        <w:rPr>
          <w:sz w:val="24"/>
          <w:szCs w:val="24"/>
        </w:rPr>
        <w:t>торыми контролируемые лицами владеют и (или) пользуются и к которым предъявляются обязательные требования.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Учет объектов контроля осуществляется посредством создания: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единого реестра контрольных мероприятий; 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информационной системы </w:t>
      </w:r>
      <w:r>
        <w:rPr>
          <w:rFonts w:ascii="Arial" w:hAnsi="Arial"/>
          <w:sz w:val="24"/>
          <w:szCs w:val="24"/>
        </w:rPr>
        <w:t>(подсистемы государ</w:t>
      </w:r>
      <w:r>
        <w:rPr>
          <w:rFonts w:ascii="Arial" w:hAnsi="Arial"/>
          <w:sz w:val="24"/>
          <w:szCs w:val="24"/>
        </w:rPr>
        <w:t>ственной информационной системы)</w:t>
      </w:r>
      <w:r>
        <w:rPr>
          <w:rFonts w:ascii="Arial" w:hAnsi="Arial"/>
          <w:sz w:val="24"/>
          <w:szCs w:val="24"/>
        </w:rPr>
        <w:t xml:space="preserve"> досудебного обжалования;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Контрольным органом в соответствии с частью 2 статьи 16 и частью 5 статьи 17 Федера</w:t>
      </w:r>
      <w:r>
        <w:rPr>
          <w:rFonts w:ascii="Arial" w:hAnsi="Arial"/>
          <w:szCs w:val="24"/>
        </w:rPr>
        <w:t>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543D54" w:rsidRDefault="008325CF">
      <w:pPr>
        <w:pStyle w:val="afb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Муниципальный контроль осуществляется администрацией </w:t>
      </w:r>
      <w:r>
        <w:rPr>
          <w:spacing w:val="2"/>
          <w:sz w:val="24"/>
          <w:szCs w:val="24"/>
        </w:rPr>
        <w:t>Усть-Погожинского сельского поселения</w:t>
      </w:r>
      <w:r>
        <w:rPr>
          <w:sz w:val="24"/>
          <w:szCs w:val="24"/>
        </w:rPr>
        <w:t xml:space="preserve"> (далее – Контрольный орган).</w:t>
      </w:r>
    </w:p>
    <w:p w:rsidR="00543D54" w:rsidRDefault="008325CF">
      <w:pPr>
        <w:pStyle w:val="afb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Руководство деятельностью по осуществлению муниципального контроля осуществляет глава  Усть-Погожинского сельского поселения</w:t>
      </w:r>
      <w:r>
        <w:rPr>
          <w:i/>
          <w:sz w:val="24"/>
          <w:szCs w:val="24"/>
        </w:rPr>
        <w:t>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руководитель (заместитель руководителя) Контрольного органа;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должностное лицо Контрольного органа, в должностные обязанности которого в </w:t>
      </w:r>
      <w:r>
        <w:rPr>
          <w:sz w:val="24"/>
          <w:szCs w:val="24"/>
        </w:rPr>
        <w:t>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</w:t>
      </w:r>
      <w:r>
        <w:rPr>
          <w:sz w:val="24"/>
          <w:szCs w:val="24"/>
        </w:rPr>
        <w:t xml:space="preserve">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543D54" w:rsidRDefault="008325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Должностными лицами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Контрольного органа, уполномоченными </w:t>
      </w:r>
      <w:r>
        <w:rPr>
          <w:sz w:val="24"/>
          <w:szCs w:val="24"/>
        </w:rPr>
        <w:br/>
        <w:t>на принятие решения о проведении контрольного ме</w:t>
      </w:r>
      <w:r>
        <w:rPr>
          <w:sz w:val="24"/>
          <w:szCs w:val="24"/>
        </w:rPr>
        <w:t xml:space="preserve">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1.8. Права и обязанности инспектора.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1.8.1. Инспектор обязан: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1) соблюдать законодательство Российской Федерации,</w:t>
      </w:r>
      <w:r>
        <w:rPr>
          <w:sz w:val="24"/>
          <w:szCs w:val="24"/>
        </w:rPr>
        <w:t xml:space="preserve"> права и законные интересы контролируемых лиц;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</w:t>
      </w:r>
      <w:r>
        <w:rPr>
          <w:sz w:val="24"/>
          <w:szCs w:val="24"/>
        </w:rPr>
        <w:t>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3) проводить контрольные мероприяти</w:t>
      </w:r>
      <w:r>
        <w:rPr>
          <w:sz w:val="24"/>
          <w:szCs w:val="24"/>
        </w:rPr>
        <w:t>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</w:t>
      </w:r>
      <w:r>
        <w:rPr>
          <w:sz w:val="24"/>
          <w:szCs w:val="24"/>
        </w:rPr>
        <w:t>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не допускать при проведении контрольных мероприятий проявление неуважения</w:t>
      </w:r>
      <w:r>
        <w:rPr>
          <w:sz w:val="24"/>
          <w:szCs w:val="24"/>
        </w:rPr>
        <w:t xml:space="preserve">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5) не препятствовать присутствию контролируемых лиц, их представителей, а с согласия ко</w:t>
      </w:r>
      <w:r>
        <w:rPr>
          <w:sz w:val="24"/>
          <w:szCs w:val="24"/>
        </w:rPr>
        <w:t xml:space="preserve">нтролируемых лиц, их представителей присутствию Уполномоченного при Президенте Российской Федерации по защите прав </w:t>
      </w:r>
      <w:r>
        <w:rPr>
          <w:sz w:val="24"/>
          <w:szCs w:val="24"/>
        </w:rPr>
        <w:lastRenderedPageBreak/>
        <w:t xml:space="preserve">предпринимателей или его общественных представителей, уполномоченного по защите прав предпринимателей в Волгоградской области при проведении </w:t>
      </w:r>
      <w:r>
        <w:rPr>
          <w:sz w:val="24"/>
          <w:szCs w:val="24"/>
        </w:rPr>
        <w:t xml:space="preserve">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</w:t>
      </w:r>
      <w:r>
        <w:rPr>
          <w:sz w:val="24"/>
          <w:szCs w:val="24"/>
        </w:rPr>
        <w:t>осуществлять консультирование;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</w:t>
      </w:r>
      <w:r>
        <w:rPr>
          <w:sz w:val="24"/>
          <w:szCs w:val="24"/>
        </w:rPr>
        <w:t>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</w:t>
      </w:r>
      <w:r>
        <w:rPr>
          <w:sz w:val="24"/>
          <w:szCs w:val="24"/>
        </w:rPr>
        <w:t xml:space="preserve"> к предмету контрольного мероприятия;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9) учитыва</w:t>
      </w:r>
      <w:r>
        <w:rPr>
          <w:sz w:val="24"/>
          <w:szCs w:val="24"/>
        </w:rPr>
        <w:t>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</w:t>
      </w:r>
      <w:r>
        <w:rPr>
          <w:sz w:val="24"/>
          <w:szCs w:val="24"/>
        </w:rPr>
        <w:t>лируемых лиц, неправомерного вреда (ущерба) их имуществу;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11) соблюдать установленные законодательством Российской Федерации ср</w:t>
      </w:r>
      <w:r>
        <w:rPr>
          <w:sz w:val="24"/>
          <w:szCs w:val="24"/>
        </w:rPr>
        <w:t>оки проведения контрольных мероприятий и совершения контрольных действий;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</w:t>
      </w:r>
      <w:r>
        <w:rPr>
          <w:sz w:val="24"/>
          <w:szCs w:val="24"/>
        </w:rPr>
        <w:t>государственных органов и органов местного самоуправления.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беспрепятственно по предъявлении служебного удостовер</w:t>
      </w:r>
      <w:r>
        <w:rPr>
          <w:sz w:val="24"/>
          <w:szCs w:val="24"/>
        </w:rPr>
        <w:t>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знакомиться со всеми документами,</w:t>
      </w:r>
      <w:r>
        <w:rPr>
          <w:sz w:val="24"/>
          <w:szCs w:val="24"/>
        </w:rPr>
        <w:t xml:space="preserve">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3) требовать от контролируемых лиц, в том числе руководителей и друг</w:t>
      </w:r>
      <w:r>
        <w:rPr>
          <w:sz w:val="24"/>
          <w:szCs w:val="24"/>
        </w:rPr>
        <w:t>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знакомит</w:t>
      </w:r>
      <w:r>
        <w:rPr>
          <w:sz w:val="24"/>
          <w:szCs w:val="24"/>
        </w:rPr>
        <w:t>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составлять акты по фактам непредставления или несвоевременного представления кон</w:t>
      </w:r>
      <w:r>
        <w:rPr>
          <w:sz w:val="24"/>
          <w:szCs w:val="24"/>
        </w:rPr>
        <w:t>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</w:t>
      </w:r>
      <w:r>
        <w:rPr>
          <w:sz w:val="24"/>
          <w:szCs w:val="24"/>
        </w:rPr>
        <w:t>ению контрольного мероприятия;</w:t>
      </w:r>
    </w:p>
    <w:p w:rsidR="00543D54" w:rsidRDefault="008325CF">
      <w:pPr>
        <w:pStyle w:val="afb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</w:t>
      </w:r>
      <w:r>
        <w:rPr>
          <w:sz w:val="24"/>
          <w:szCs w:val="24"/>
        </w:rPr>
        <w:t xml:space="preserve"> и о восстановлении нарушенного положения;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К </w:t>
      </w:r>
      <w:r>
        <w:rPr>
          <w:sz w:val="24"/>
          <w:szCs w:val="24"/>
        </w:rPr>
        <w:t>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543D54" w:rsidRDefault="008325CF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1.10. </w:t>
      </w:r>
      <w:r>
        <w:rPr>
          <w:rFonts w:ascii="Arial" w:hAnsi="Arial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</w:t>
      </w:r>
      <w:r>
        <w:rPr>
          <w:rFonts w:ascii="Arial" w:hAnsi="Arial"/>
          <w:sz w:val="24"/>
          <w:szCs w:val="24"/>
        </w:rPr>
        <w:t xml:space="preserve">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r>
        <w:rPr>
          <w:rFonts w:ascii="Arial" w:hAnsi="Arial"/>
          <w:sz w:val="24"/>
          <w:szCs w:val="24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</w:t>
      </w:r>
      <w:r>
        <w:rPr>
          <w:rFonts w:ascii="Arial" w:hAnsi="Arial"/>
          <w:sz w:val="24"/>
          <w:szCs w:val="24"/>
        </w:rPr>
        <w:t>ю информационную систему «Единый портал государственных и муниципальных услуг (функций)»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543D54" w:rsidRDefault="008325CF">
      <w:pPr>
        <w:pStyle w:val="ConsPlusTitle"/>
        <w:ind w:left="1543"/>
        <w:outlineLvl w:val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2. Категории риска причинения </w:t>
      </w:r>
      <w:r>
        <w:rPr>
          <w:rFonts w:ascii="Arial" w:hAnsi="Arial"/>
          <w:szCs w:val="24"/>
        </w:rPr>
        <w:t>вреда (ущерба)</w:t>
      </w:r>
      <w:r>
        <w:rPr>
          <w:rStyle w:val="a4"/>
          <w:rFonts w:ascii="Arial" w:hAnsi="Arial"/>
          <w:b w:val="0"/>
          <w:color w:val="FF0000"/>
          <w:sz w:val="24"/>
          <w:szCs w:val="24"/>
        </w:rPr>
        <w:footnoteReference w:id="1"/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</w:t>
      </w:r>
      <w:r>
        <w:rPr>
          <w:sz w:val="24"/>
          <w:szCs w:val="24"/>
        </w:rPr>
        <w:t>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В целях управления рисками пр</w:t>
      </w:r>
      <w:r>
        <w:rPr>
          <w:sz w:val="24"/>
          <w:szCs w:val="24"/>
        </w:rPr>
        <w:t>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2"/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значительный риск;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средний риск;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умеренный риск;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риск.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 Критерии отнесения объектов контроля к категориям риска                 в рамках осуществления муниципального контроля установлены приложением 2 к настоящему Положению.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Отнесение объекта контроля к одной из категорий риска осуществляется Контроль</w:t>
      </w:r>
      <w:r>
        <w:rPr>
          <w:sz w:val="24"/>
          <w:szCs w:val="24"/>
        </w:rPr>
        <w:t>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</w:t>
      </w:r>
      <w:r>
        <w:rPr>
          <w:sz w:val="24"/>
          <w:szCs w:val="24"/>
        </w:rPr>
        <w:t>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Перечень индикаторов риска нарушения обязательных требований, проверяе</w:t>
      </w:r>
      <w:r>
        <w:rPr>
          <w:sz w:val="24"/>
          <w:szCs w:val="24"/>
        </w:rPr>
        <w:t xml:space="preserve">мых в рамках осуществления муниципального контроля установлен приложением 3 к настоящему Положению.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Контрольный орган в т</w:t>
      </w:r>
      <w:r>
        <w:rPr>
          <w:sz w:val="24"/>
          <w:szCs w:val="24"/>
        </w:rPr>
        <w:t>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543D54" w:rsidRDefault="00543D54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543D54" w:rsidRDefault="008325CF">
      <w:pPr>
        <w:widowControl/>
        <w:tabs>
          <w:tab w:val="left" w:pos="1134"/>
        </w:tabs>
        <w:jc w:val="center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3. Виды профилактических мероприят</w:t>
      </w:r>
      <w:r>
        <w:rPr>
          <w:b/>
          <w:color w:val="auto"/>
          <w:sz w:val="24"/>
          <w:szCs w:val="24"/>
        </w:rPr>
        <w:t xml:space="preserve">ий, которые проводятся при осуществлении муниципального контроля </w:t>
      </w:r>
    </w:p>
    <w:p w:rsidR="00543D54" w:rsidRDefault="00543D54">
      <w:pPr>
        <w:widowControl/>
        <w:tabs>
          <w:tab w:val="left" w:pos="1134"/>
        </w:tabs>
        <w:jc w:val="both"/>
        <w:rPr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3"/>
      </w:r>
      <w:r>
        <w:rPr>
          <w:sz w:val="24"/>
          <w:szCs w:val="24"/>
        </w:rPr>
        <w:t>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информирование;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обобщение правоприменительной практики;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3) </w:t>
      </w:r>
      <w:r>
        <w:rPr>
          <w:rFonts w:ascii="Arial" w:hAnsi="Arial"/>
          <w:szCs w:val="24"/>
        </w:rPr>
        <w:t>объявление предостережения;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консультирование;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5) профилактический визит.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543D54" w:rsidRDefault="00543D54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Контрольный орган ос</w:t>
      </w:r>
      <w:r>
        <w:rPr>
          <w:sz w:val="24"/>
          <w:szCs w:val="24"/>
        </w:rPr>
        <w:t>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</w:t>
      </w:r>
      <w:r>
        <w:rPr>
          <w:sz w:val="24"/>
          <w:szCs w:val="24"/>
        </w:rPr>
        <w:t xml:space="preserve">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Обобщение правоприменительной практики организации и проведения мун</w:t>
      </w:r>
      <w:r>
        <w:rPr>
          <w:sz w:val="24"/>
          <w:szCs w:val="24"/>
        </w:rPr>
        <w:t>иципального контроля осуществляется ежегодно.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орган о</w:t>
      </w:r>
      <w:r>
        <w:rPr>
          <w:sz w:val="24"/>
          <w:szCs w:val="24"/>
        </w:rPr>
        <w:t xml:space="preserve">беспечивает публичное обсуждение проекта доклада. </w:t>
      </w:r>
    </w:p>
    <w:p w:rsidR="00543D54" w:rsidRDefault="008325CF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543D54" w:rsidRDefault="00543D54">
      <w:pPr>
        <w:widowControl/>
        <w:ind w:firstLine="709"/>
        <w:jc w:val="both"/>
        <w:rPr>
          <w:sz w:val="24"/>
          <w:szCs w:val="24"/>
        </w:rPr>
      </w:pPr>
    </w:p>
    <w:p w:rsidR="00543D54" w:rsidRDefault="008325C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3.2. Предостережен</w:t>
      </w:r>
      <w:r>
        <w:rPr>
          <w:sz w:val="24"/>
          <w:szCs w:val="24"/>
        </w:rPr>
        <w:t xml:space="preserve">ие о недопустимости нарушения </w:t>
      </w:r>
    </w:p>
    <w:p w:rsidR="00543D54" w:rsidRDefault="008325C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обязательных требований</w:t>
      </w:r>
    </w:p>
    <w:p w:rsidR="00543D54" w:rsidRDefault="00543D54">
      <w:pPr>
        <w:widowControl/>
        <w:ind w:firstLine="709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</w:t>
      </w:r>
      <w:r>
        <w:rPr>
          <w:sz w:val="24"/>
          <w:szCs w:val="24"/>
        </w:rPr>
        <w:t xml:space="preserve"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</w:r>
      <w:r>
        <w:rPr>
          <w:sz w:val="24"/>
          <w:szCs w:val="24"/>
        </w:rPr>
        <w:t>(ущерба) охраняемым законом ценностям, и предлагает принять меры по обеспечению соблюдения обязательных требований.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Предостережение составляется по форме, утвержденной приказом Минэкономразвития России от 31.03.2021 № 151 «О типовых формах документо</w:t>
      </w:r>
      <w:r>
        <w:rPr>
          <w:sz w:val="24"/>
          <w:szCs w:val="24"/>
        </w:rPr>
        <w:t>в, используемых контрольным (надзорным) органом».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3.2.3. Контролируемое лицо в течение десяти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4"/>
      </w:r>
      <w:r>
        <w:rPr>
          <w:rFonts w:ascii="Arial" w:hAnsi="Arial"/>
          <w:szCs w:val="24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Возражение должно содержать: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наименование Контрольного органа, в который направляется возражение;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</w:t>
      </w:r>
      <w:r>
        <w:rPr>
          <w:sz w:val="24"/>
          <w:szCs w:val="24"/>
        </w:rPr>
        <w:t>реса) электронной почты (при наличии) и почтовый адрес, по которым должен быть направлен ответ контролируемому лицу;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дату и номер предостережения;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дату по</w:t>
      </w:r>
      <w:r>
        <w:rPr>
          <w:sz w:val="24"/>
          <w:szCs w:val="24"/>
        </w:rPr>
        <w:t>лучения предостережения контролируемым лицом;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личную подпись и дату.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3.2.6. Контрольный орган расс</w:t>
      </w:r>
      <w:r>
        <w:rPr>
          <w:rFonts w:ascii="Arial" w:hAnsi="Arial"/>
          <w:szCs w:val="24"/>
        </w:rPr>
        <w:t>матривает возражение в отношении предостережения в течение пятнадцати</w:t>
      </w:r>
      <w:r>
        <w:rPr>
          <w:rFonts w:ascii="Arial" w:hAnsi="Arial"/>
          <w:color w:val="FF0000"/>
          <w:szCs w:val="24"/>
          <w:vertAlign w:val="superscript"/>
        </w:rPr>
        <w:t xml:space="preserve"> </w:t>
      </w:r>
      <w:r>
        <w:rPr>
          <w:rFonts w:ascii="Arial" w:hAnsi="Arial"/>
          <w:szCs w:val="24"/>
        </w:rPr>
        <w:t>рабочих дней со дня его получения.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удовлетворяет возражение в форме отмены предост</w:t>
      </w:r>
      <w:r>
        <w:rPr>
          <w:sz w:val="24"/>
          <w:szCs w:val="24"/>
        </w:rPr>
        <w:t>ережения;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возражения с указанием причины отказа.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3.2.8. Контрольный орган информирует контролируемое лицо о результатах рассмотрения возражения не позднее пяти</w:t>
      </w:r>
      <w:r>
        <w:rPr>
          <w:rFonts w:ascii="Arial" w:hAnsi="Arial"/>
          <w:color w:val="FF0000"/>
          <w:szCs w:val="24"/>
          <w:vertAlign w:val="superscript"/>
        </w:rPr>
        <w:t xml:space="preserve"> </w:t>
      </w:r>
      <w:r>
        <w:rPr>
          <w:rFonts w:ascii="Arial" w:hAnsi="Arial"/>
          <w:szCs w:val="24"/>
        </w:rPr>
        <w:t>рабочих дней со дня рассмотрения возражения в отношении предостер</w:t>
      </w:r>
      <w:r>
        <w:rPr>
          <w:rFonts w:ascii="Arial" w:hAnsi="Arial"/>
          <w:szCs w:val="24"/>
        </w:rPr>
        <w:t>ежения.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3.2.9. Повторное направление возражения по тем же основаниям не допускается.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3.2.10. </w:t>
      </w:r>
      <w:r>
        <w:rPr>
          <w:rFonts w:ascii="Arial" w:hAnsi="Arial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</w:t>
      </w:r>
      <w:r>
        <w:rPr>
          <w:rFonts w:ascii="Arial" w:hAnsi="Arial"/>
          <w:sz w:val="24"/>
          <w:szCs w:val="24"/>
        </w:rPr>
        <w:t>дения иных профилактических мероприятий и контрольных мероприятий.</w:t>
      </w:r>
    </w:p>
    <w:p w:rsidR="00543D54" w:rsidRDefault="00543D54">
      <w:pPr>
        <w:widowControl/>
        <w:ind w:firstLine="709"/>
        <w:jc w:val="center"/>
        <w:rPr>
          <w:sz w:val="24"/>
          <w:szCs w:val="24"/>
        </w:rPr>
      </w:pPr>
    </w:p>
    <w:p w:rsidR="00543D54" w:rsidRDefault="008325C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3.3. Консультирование</w:t>
      </w:r>
    </w:p>
    <w:p w:rsidR="00543D54" w:rsidRDefault="00543D54">
      <w:pPr>
        <w:widowControl/>
        <w:ind w:firstLine="709"/>
        <w:jc w:val="center"/>
        <w:rPr>
          <w:b/>
          <w:sz w:val="24"/>
          <w:szCs w:val="24"/>
        </w:rPr>
      </w:pP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43D54" w:rsidRDefault="008325C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поря</w:t>
      </w:r>
      <w:r>
        <w:rPr>
          <w:rFonts w:ascii="Arial" w:hAnsi="Arial"/>
          <w:szCs w:val="24"/>
        </w:rPr>
        <w:t>дка проведения контрольных мероприятий;</w:t>
      </w:r>
    </w:p>
    <w:p w:rsidR="00543D54" w:rsidRDefault="008325C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периодичности проведения контрольных мероприятий;</w:t>
      </w:r>
    </w:p>
    <w:p w:rsidR="00543D54" w:rsidRDefault="008325C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порядка принятия решений по итогам контрольных мероприятий;</w:t>
      </w:r>
    </w:p>
    <w:p w:rsidR="00543D54" w:rsidRDefault="008325C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порядка обжалования решений Контрольного органа.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Инспекторы осуществляют консультирование </w:t>
      </w:r>
      <w:r>
        <w:rPr>
          <w:sz w:val="24"/>
          <w:szCs w:val="24"/>
        </w:rPr>
        <w:t>контролируемых лиц и их представителей: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посредством размещения на официальном с</w:t>
      </w:r>
      <w:r>
        <w:rPr>
          <w:rFonts w:ascii="Arial" w:hAnsi="Arial"/>
          <w:szCs w:val="24"/>
        </w:rPr>
        <w:t>айте письменного разъяснения по однотипным обращениям (более 10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5"/>
      </w:r>
      <w:r>
        <w:rPr>
          <w:rFonts w:ascii="Arial" w:hAnsi="Arial"/>
          <w:szCs w:val="24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Индивидуальное консультирование на личном приеме </w:t>
      </w:r>
      <w:r>
        <w:rPr>
          <w:sz w:val="24"/>
          <w:szCs w:val="24"/>
        </w:rPr>
        <w:t>каждого заявителя инспекторами не может превышать 10 минут.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разговора по телефону не должно превышать 10 минут.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</w:t>
      </w:r>
      <w:r>
        <w:rPr>
          <w:rFonts w:ascii="Arial" w:hAnsi="Arial"/>
          <w:szCs w:val="24"/>
        </w:rPr>
        <w:t>льтирования.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порядок обжалования решений Контрольного органа</w:t>
      </w:r>
      <w:r>
        <w:rPr>
          <w:rFonts w:ascii="Arial" w:hAnsi="Arial"/>
          <w:color w:val="000000"/>
          <w:szCs w:val="24"/>
        </w:rPr>
        <w:t>.</w:t>
      </w:r>
    </w:p>
    <w:p w:rsidR="00543D54" w:rsidRDefault="008325CF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3.3.6. Контролируемое лицо вправе направить запрос о предоставлении письменного</w:t>
      </w:r>
      <w:r>
        <w:rPr>
          <w:rFonts w:ascii="Arial" w:hAnsi="Arial"/>
          <w:szCs w:val="24"/>
        </w:rPr>
        <w:t xml:space="preserve"> ответа в сроки, установленные Федеральным </w:t>
      </w:r>
      <w:hyperlink r:id="rId9">
        <w:r>
          <w:rPr>
            <w:rFonts w:ascii="Arial" w:hAnsi="Arial"/>
            <w:szCs w:val="24"/>
          </w:rPr>
          <w:t>законом</w:t>
        </w:r>
      </w:hyperlink>
      <w:r>
        <w:rPr>
          <w:rFonts w:ascii="Arial" w:hAnsi="Arial"/>
          <w:szCs w:val="24"/>
        </w:rPr>
        <w:t xml:space="preserve"> от 02.05.2006 № 59-ФЗ «О порядке рассмо</w:t>
      </w:r>
      <w:r>
        <w:rPr>
          <w:rFonts w:ascii="Arial" w:hAnsi="Arial"/>
          <w:szCs w:val="24"/>
        </w:rPr>
        <w:t>трения обращений граждан Российской Федерации».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3.3.7. Контрольный орган осуществляет учет проведенных консультирований.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3.4. Профилактический визит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b/>
          <w:szCs w:val="24"/>
        </w:rPr>
      </w:pP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Профилактический визит проводится </w:t>
      </w:r>
      <w:r>
        <w:rPr>
          <w:rFonts w:eastAsiaTheme="minorHAnsi"/>
          <w:iCs/>
          <w:color w:val="auto"/>
          <w:sz w:val="24"/>
          <w:szCs w:val="24"/>
          <w:lang w:eastAsia="en-US"/>
        </w:rPr>
        <w:t>инспектором</w:t>
      </w:r>
      <w:r>
        <w:rPr>
          <w:sz w:val="24"/>
          <w:szCs w:val="24"/>
        </w:rPr>
        <w:t xml:space="preserve"> в форме профилактической беседы по месту осуществлен</w:t>
      </w:r>
      <w:r>
        <w:rPr>
          <w:sz w:val="24"/>
          <w:szCs w:val="24"/>
        </w:rPr>
        <w:t>ия деятельности контролируемого лица либо путем использования видео-конференц-связи.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Инспектор проводит обязательный профилактический визит в отношени</w:t>
      </w:r>
      <w:r>
        <w:rPr>
          <w:sz w:val="24"/>
          <w:szCs w:val="24"/>
        </w:rPr>
        <w:t>и: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контролируемых лиц, приступающих к осуществлению деятельности в сфере </w:t>
      </w:r>
      <w:r>
        <w:rPr>
          <w:spacing w:val="2"/>
          <w:sz w:val="24"/>
          <w:szCs w:val="24"/>
        </w:rPr>
        <w:t xml:space="preserve">автомобильного транспорта, городского наземного электрического </w:t>
      </w:r>
      <w:r>
        <w:rPr>
          <w:spacing w:val="2"/>
          <w:sz w:val="24"/>
          <w:szCs w:val="24"/>
        </w:rPr>
        <w:lastRenderedPageBreak/>
        <w:t>транспорта и в дорожного хозяйства</w:t>
      </w:r>
      <w:r>
        <w:rPr>
          <w:sz w:val="24"/>
          <w:szCs w:val="24"/>
        </w:rPr>
        <w:t>, не позднее чем в течение одного года с момента начала такой деятельности (при нал</w:t>
      </w:r>
      <w:r>
        <w:rPr>
          <w:sz w:val="24"/>
          <w:szCs w:val="24"/>
        </w:rPr>
        <w:t>ичии сведений о начале деятельности);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Профилактические визиты проводятся по</w:t>
      </w:r>
      <w:r>
        <w:rPr>
          <w:sz w:val="24"/>
          <w:szCs w:val="24"/>
        </w:rPr>
        <w:t xml:space="preserve"> согласованию с контролируемыми лицами.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Контролируемое лицо вправе отказаться от проведен</w:t>
      </w:r>
      <w:r>
        <w:rPr>
          <w:rFonts w:ascii="Arial" w:hAnsi="Arial"/>
          <w:szCs w:val="24"/>
        </w:rPr>
        <w:t>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По итогам профилактического визита инспектор составляет акт о проведении </w:t>
      </w:r>
      <w:r>
        <w:rPr>
          <w:sz w:val="24"/>
          <w:szCs w:val="24"/>
        </w:rPr>
        <w:t>профилактического визита, форма которого утверждается Контрольным органом.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3.4.6. Контрольный орган осуществляет учет проведенных профилактических визитов.</w:t>
      </w:r>
    </w:p>
    <w:p w:rsidR="00543D54" w:rsidRDefault="00543D54">
      <w:pPr>
        <w:pStyle w:val="afb"/>
        <w:widowControl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Контрольные мероприятия, проводимые в рамках </w:t>
      </w:r>
    </w:p>
    <w:p w:rsidR="00543D54" w:rsidRDefault="008325CF">
      <w:pPr>
        <w:pStyle w:val="afb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контроля </w:t>
      </w:r>
    </w:p>
    <w:p w:rsidR="00543D54" w:rsidRDefault="00543D54">
      <w:pPr>
        <w:pStyle w:val="afb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543D54" w:rsidRDefault="008325CF">
      <w:pPr>
        <w:widowControl/>
        <w:tabs>
          <w:tab w:val="left" w:pos="1134"/>
        </w:tabs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4.1. Контрольные меропри</w:t>
      </w:r>
      <w:r>
        <w:rPr>
          <w:color w:val="auto"/>
          <w:sz w:val="24"/>
          <w:szCs w:val="24"/>
        </w:rPr>
        <w:t>ятия. Общие вопросы</w:t>
      </w:r>
    </w:p>
    <w:p w:rsidR="00543D54" w:rsidRDefault="00543D54">
      <w:pPr>
        <w:widowControl/>
        <w:tabs>
          <w:tab w:val="left" w:pos="1134"/>
        </w:tabs>
        <w:ind w:firstLine="709"/>
        <w:jc w:val="both"/>
        <w:rPr>
          <w:color w:val="auto"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мероприятий: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6"/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инспекционный визит, рейдовый осмотр, документарная проверка, выездная </w:t>
      </w:r>
      <w:r>
        <w:rPr>
          <w:rFonts w:ascii="Arial" w:hAnsi="Arial"/>
          <w:szCs w:val="24"/>
        </w:rPr>
        <w:t>проверка – при  взаимодействии с контролируемыми лицами;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При осуществлении муниципального контроля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 с контролируем</w:t>
      </w:r>
      <w:r>
        <w:rPr>
          <w:sz w:val="24"/>
          <w:szCs w:val="24"/>
        </w:rPr>
        <w:t xml:space="preserve">ыми лицами являются: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запрос документов, иных материалов;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присутствие инспектора в месте осуществления деятельности к</w:t>
      </w:r>
      <w:r>
        <w:rPr>
          <w:sz w:val="24"/>
          <w:szCs w:val="24"/>
        </w:rPr>
        <w:t xml:space="preserve">онтролируемого лица (за исключением случаев присутствия инспектора на общедоступных производственных объектах). 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4.1.3. Контрольные мероприятия, осуществляемые при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>
        <w:rPr>
          <w:color w:val="auto"/>
          <w:sz w:val="24"/>
          <w:szCs w:val="24"/>
        </w:rPr>
        <w:t>проводятся Контрольным органом по следующим основани</w:t>
      </w:r>
      <w:r>
        <w:rPr>
          <w:color w:val="auto"/>
          <w:sz w:val="24"/>
          <w:szCs w:val="24"/>
        </w:rPr>
        <w:t>ям: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</w:t>
      </w:r>
      <w:r>
        <w:rPr>
          <w:color w:val="auto"/>
          <w:sz w:val="24"/>
          <w:szCs w:val="24"/>
        </w:rPr>
        <w:t>ребований, или отклонения объекта контроля от таких параметров;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2) наступление сроков проведения контрольных мероприятий, включенных в план проведения контрольных мероприятий;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3) поручение Президента Российской Федерации, поручение Правительства Российской</w:t>
      </w:r>
      <w:r>
        <w:rPr>
          <w:color w:val="auto"/>
          <w:sz w:val="24"/>
          <w:szCs w:val="24"/>
        </w:rPr>
        <w:t xml:space="preserve"> Федерации о проведении контрольных мероприятий в отношении конкретных контролируемых лиц;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</w:t>
      </w:r>
      <w:r>
        <w:rPr>
          <w:color w:val="auto"/>
          <w:sz w:val="24"/>
          <w:szCs w:val="24"/>
        </w:rPr>
        <w:t xml:space="preserve"> в органы прокуратуры материалам и обращениям;</w:t>
      </w:r>
    </w:p>
    <w:p w:rsidR="00543D54" w:rsidRDefault="008325CF">
      <w:pPr>
        <w:widowControl/>
        <w:tabs>
          <w:tab w:val="left" w:pos="1134"/>
        </w:tabs>
        <w:ind w:firstLine="709"/>
        <w:jc w:val="both"/>
      </w:pPr>
      <w:r>
        <w:rPr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>
        <w:r>
          <w:rPr>
            <w:color w:val="auto"/>
            <w:sz w:val="24"/>
            <w:szCs w:val="24"/>
          </w:rPr>
          <w:t>частью 1 статьи 95</w:t>
        </w:r>
      </w:hyperlink>
      <w:r>
        <w:rPr>
          <w:color w:val="auto"/>
          <w:sz w:val="24"/>
          <w:szCs w:val="24"/>
        </w:rPr>
        <w:t xml:space="preserve"> Федерального закона.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</w:t>
      </w:r>
      <w:r>
        <w:rPr>
          <w:sz w:val="24"/>
          <w:szCs w:val="24"/>
        </w:rPr>
        <w:t xml:space="preserve">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4.1.4. Плановые и внеплановые контрольные мероприятия, за исключением проводимых без взаимодействия с кон</w:t>
      </w:r>
      <w:r>
        <w:rPr>
          <w:color w:val="auto"/>
          <w:sz w:val="24"/>
          <w:szCs w:val="24"/>
        </w:rPr>
        <w:t>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осмотр;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опрос;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получение письменных объяснений;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истребование документов;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экспертиза.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4.1.5. Для пров</w:t>
      </w:r>
      <w:r>
        <w:rPr>
          <w:color w:val="auto"/>
          <w:sz w:val="24"/>
          <w:szCs w:val="24"/>
        </w:rPr>
        <w:t>едения контрольного мероприятия</w:t>
      </w:r>
      <w:r>
        <w:rPr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>
        <w:rPr>
          <w:color w:val="auto"/>
          <w:sz w:val="24"/>
          <w:szCs w:val="24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отношении проведения наблюдения за соблюдением обязательных </w:t>
      </w:r>
      <w:r>
        <w:rPr>
          <w:rFonts w:ascii="Arial" w:hAnsi="Arial"/>
          <w:sz w:val="24"/>
          <w:szCs w:val="24"/>
        </w:rPr>
        <w:t>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4.1.6. Контрольные мероприятия проводятся инспекторами, указанными в решении Контро</w:t>
      </w:r>
      <w:r>
        <w:rPr>
          <w:color w:val="auto"/>
          <w:sz w:val="24"/>
          <w:szCs w:val="24"/>
        </w:rPr>
        <w:t>льного органа о проведении контрольного мероприятия.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</w:t>
      </w:r>
      <w:r>
        <w:rPr>
          <w:sz w:val="24"/>
          <w:szCs w:val="24"/>
        </w:rPr>
        <w:t>рганизаций, привлекаемых к проведению контрольных мероприятий.</w:t>
      </w:r>
    </w:p>
    <w:p w:rsidR="00543D54" w:rsidRDefault="008325CF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4.1.7. По окончании проведения контрольного мероприятия</w:t>
      </w:r>
      <w:r>
        <w:rPr>
          <w:rFonts w:ascii="Arial" w:hAnsi="Arial"/>
          <w:sz w:val="24"/>
          <w:szCs w:val="24"/>
        </w:rPr>
        <w:t xml:space="preserve">, предусматривающего взаимодействие с контролируемым лицом, </w:t>
      </w:r>
      <w:r>
        <w:rPr>
          <w:rFonts w:ascii="Arial" w:hAnsi="Arial"/>
          <w:sz w:val="24"/>
          <w:szCs w:val="24"/>
        </w:rPr>
        <w:t>инспектор составляет акт контрольного мероприятия (далее также – акт) по форме</w:t>
      </w:r>
      <w:r>
        <w:rPr>
          <w:rFonts w:ascii="Arial" w:hAnsi="Arial"/>
          <w:sz w:val="24"/>
          <w:szCs w:val="24"/>
        </w:rPr>
        <w:t xml:space="preserve">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</w:t>
      </w:r>
      <w:r>
        <w:rPr>
          <w:sz w:val="24"/>
          <w:szCs w:val="24"/>
        </w:rPr>
        <w:t xml:space="preserve">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</w:t>
      </w:r>
      <w:r>
        <w:rPr>
          <w:sz w:val="24"/>
          <w:szCs w:val="24"/>
        </w:rPr>
        <w:t>действие с контролируемым лицом, в акте указывается факт его устранения.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4.1.8. Документы, иные материалы, являющиеся доказательствами нарушения обязательных требований, приобщаются к акту.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Заполненные при проведении контрольного мероприятия проверочные ли</w:t>
      </w:r>
      <w:r>
        <w:rPr>
          <w:rFonts w:ascii="Arial" w:hAnsi="Arial"/>
          <w:szCs w:val="24"/>
        </w:rPr>
        <w:t xml:space="preserve">сты должны быть приобщены к акту.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4.1.10</w:t>
      </w:r>
      <w:r>
        <w:rPr>
          <w:rFonts w:ascii="Arial" w:hAnsi="Arial"/>
          <w:szCs w:val="24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43D54" w:rsidRDefault="008325CF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4.1.11. В случае несогласия с фак</w:t>
      </w:r>
      <w:r>
        <w:rPr>
          <w:rFonts w:ascii="Arial" w:hAnsi="Arial"/>
          <w:sz w:val="24"/>
          <w:szCs w:val="24"/>
        </w:rPr>
        <w:t>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543D54" w:rsidRDefault="00543D54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543D54" w:rsidRDefault="008325CF">
      <w:pPr>
        <w:pStyle w:val="ConsPlusNormal"/>
        <w:tabs>
          <w:tab w:val="left" w:pos="284"/>
        </w:tabs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4.2. Меры, принимаемые Контрольным органом по результатам контрольных </w:t>
      </w:r>
      <w:r>
        <w:rPr>
          <w:rFonts w:ascii="Arial" w:hAnsi="Arial"/>
          <w:szCs w:val="24"/>
        </w:rPr>
        <w:t>мероприятий</w:t>
      </w:r>
    </w:p>
    <w:p w:rsidR="00543D54" w:rsidRDefault="00543D54">
      <w:pPr>
        <w:pStyle w:val="ConsPlusNormal"/>
        <w:ind w:firstLine="709"/>
        <w:jc w:val="center"/>
        <w:rPr>
          <w:rFonts w:ascii="Arial" w:hAnsi="Arial"/>
          <w:b/>
          <w:color w:val="000000"/>
          <w:szCs w:val="24"/>
          <w:highlight w:val="yellow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>
        <w:rPr>
          <w:rFonts w:eastAsiaTheme="minorHAnsi"/>
          <w:bCs/>
          <w:sz w:val="24"/>
          <w:szCs w:val="24"/>
          <w:lang w:eastAsia="en-US"/>
        </w:rPr>
        <w:t xml:space="preserve"> в пределах полномочий, предусмотренных законодательством Российской Федерации, </w:t>
      </w:r>
      <w:r>
        <w:rPr>
          <w:sz w:val="24"/>
          <w:szCs w:val="24"/>
        </w:rPr>
        <w:t xml:space="preserve"> обязан: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 xml:space="preserve">1) выдать после </w:t>
      </w:r>
      <w:r>
        <w:rPr>
          <w:rFonts w:ascii="Arial" w:hAnsi="Arial"/>
          <w:color w:val="000000"/>
          <w:szCs w:val="24"/>
        </w:rPr>
        <w:t>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</w:t>
      </w:r>
      <w:r>
        <w:rPr>
          <w:rFonts w:ascii="Arial" w:hAnsi="Arial"/>
          <w:color w:val="000000"/>
          <w:szCs w:val="24"/>
        </w:rPr>
        <w:t>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</w:t>
      </w:r>
      <w:r>
        <w:rPr>
          <w:rFonts w:ascii="Arial" w:hAnsi="Arial"/>
          <w:color w:val="000000"/>
          <w:szCs w:val="24"/>
        </w:rPr>
        <w:t xml:space="preserve"> предусмотренных федеральным законом о виде контроля;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</w:t>
      </w:r>
      <w:r>
        <w:rPr>
          <w:sz w:val="24"/>
          <w:szCs w:val="24"/>
        </w:rPr>
        <w:t>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</w:t>
      </w:r>
      <w:r>
        <w:rPr>
          <w:sz w:val="24"/>
          <w:szCs w:val="24"/>
        </w:rPr>
        <w:t>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</w:t>
      </w:r>
      <w:r>
        <w:rPr>
          <w:sz w:val="24"/>
          <w:szCs w:val="24"/>
        </w:rPr>
        <w:t>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</w:t>
      </w:r>
      <w:r>
        <w:rPr>
          <w:sz w:val="24"/>
          <w:szCs w:val="24"/>
        </w:rPr>
        <w:t>а) охраняемым законом ценностям или что такой вред (ущерб) причинен;</w:t>
      </w:r>
    </w:p>
    <w:p w:rsidR="00543D54" w:rsidRDefault="008325CF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1" w:tgtFrame="Кодекс">
        <w:r>
          <w:rPr>
            <w:rFonts w:ascii="Arial" w:hAnsi="Arial"/>
            <w:szCs w:val="24"/>
          </w:rPr>
          <w:t>Кодексом</w:t>
        </w:r>
      </w:hyperlink>
      <w:r>
        <w:rPr>
          <w:rFonts w:ascii="Arial" w:hAnsi="Arial"/>
          <w:szCs w:val="24"/>
        </w:rPr>
        <w:t xml:space="preserve"> Российской Федерации об административных правонарушениях;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4) принять меры по осуществлению контроля за устранением выявленных нарушений обязательных требований, предупреждению нарушений</w:t>
      </w:r>
      <w:r>
        <w:rPr>
          <w:rFonts w:ascii="Arial" w:hAnsi="Arial"/>
          <w:szCs w:val="24"/>
        </w:rPr>
        <w:t xml:space="preserve">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</w:t>
      </w:r>
      <w:r>
        <w:rPr>
          <w:rFonts w:ascii="Arial" w:hAnsi="Arial"/>
          <w:szCs w:val="24"/>
        </w:rPr>
        <w:t>ом исполнении предписания, если такая мера предусмотрена законодательством;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</w:t>
      </w:r>
      <w:r>
        <w:rPr>
          <w:rFonts w:ascii="Arial" w:hAnsi="Arial"/>
          <w:szCs w:val="24"/>
        </w:rPr>
        <w:t>емым законом ценностям.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4.2.2. Предписание оформляется по форме согласно приложению 4 к настоящему Положению.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</w:t>
      </w:r>
      <w:r>
        <w:rPr>
          <w:sz w:val="24"/>
          <w:szCs w:val="24"/>
        </w:rPr>
        <w:t>ов и сведений, подтверждающих устранение выявленных нарушений обязательных требований.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</w:t>
      </w:r>
      <w:r>
        <w:rPr>
          <w:rFonts w:ascii="Arial" w:hAnsi="Arial"/>
          <w:sz w:val="24"/>
          <w:szCs w:val="24"/>
        </w:rPr>
        <w:t>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</w:t>
      </w:r>
      <w:r>
        <w:rPr>
          <w:rFonts w:ascii="Arial" w:hAnsi="Arial"/>
          <w:sz w:val="24"/>
          <w:szCs w:val="24"/>
        </w:rPr>
        <w:t xml:space="preserve"> (надзорный) орган оценивает исполнение решения на основании представленных документов и сведений, полученной информации.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4.2.5. В случае исполнения контролируемым лицом предписания Контрольный орган направляет контролируемому лицу уведомление об </w:t>
      </w:r>
      <w:r>
        <w:rPr>
          <w:rFonts w:ascii="Arial" w:hAnsi="Arial"/>
          <w:szCs w:val="24"/>
        </w:rPr>
        <w:t>исполнении предписания.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</w:t>
      </w:r>
      <w:r>
        <w:rPr>
          <w:rFonts w:ascii="Arial" w:hAnsi="Arial"/>
          <w:szCs w:val="24"/>
        </w:rPr>
        <w:t>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проводится оценка исполнения решения, принятого по ит</w:t>
      </w:r>
      <w:r>
        <w:rPr>
          <w:rFonts w:ascii="Arial" w:hAnsi="Arial"/>
          <w:sz w:val="24"/>
          <w:szCs w:val="24"/>
        </w:rPr>
        <w:t>огам выездной проверки, допускается проведение выездной проверки.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4.2.7.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</w:t>
      </w:r>
      <w:r>
        <w:rPr>
          <w:rFonts w:ascii="Arial" w:hAnsi="Arial"/>
          <w:sz w:val="24"/>
          <w:szCs w:val="24"/>
        </w:rPr>
        <w:t xml:space="preserve">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543D54" w:rsidRDefault="008325CF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 неисполнении предписания в установленные сроки Контрольный орган при</w:t>
      </w:r>
      <w:r>
        <w:rPr>
          <w:rFonts w:ascii="Arial" w:hAnsi="Arial"/>
          <w:sz w:val="24"/>
          <w:szCs w:val="24"/>
        </w:rPr>
        <w:t>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543D54" w:rsidRDefault="00543D54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4.3. Плановые контрольные мероприятия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7"/>
      </w:r>
    </w:p>
    <w:p w:rsidR="00543D54" w:rsidRDefault="00543D54">
      <w:pPr>
        <w:pStyle w:val="afb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</w:t>
      </w:r>
      <w:r>
        <w:rPr>
          <w:sz w:val="24"/>
          <w:szCs w:val="24"/>
        </w:rPr>
        <w:t xml:space="preserve">уратуры.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4.3.3. Контрольный орган может проводить с</w:t>
      </w:r>
      <w:r>
        <w:rPr>
          <w:sz w:val="24"/>
          <w:szCs w:val="24"/>
        </w:rPr>
        <w:t>ледующие виды плановых контрольных мероприятий: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визит;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рейдовый осмотр;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документарная проверка;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выездная проверка.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объектов, относящихся к категории </w:t>
      </w:r>
      <w:r>
        <w:rPr>
          <w:sz w:val="24"/>
          <w:szCs w:val="24"/>
        </w:rPr>
        <w:t xml:space="preserve">высокого </w:t>
      </w:r>
      <w:r>
        <w:rPr>
          <w:sz w:val="24"/>
          <w:szCs w:val="24"/>
        </w:rPr>
        <w:t xml:space="preserve">риска, проводятся: </w:t>
      </w:r>
      <w:bookmarkStart w:id="4" w:name="_Hlk74153530"/>
      <w:bookmarkEnd w:id="4"/>
      <w:r>
        <w:rPr>
          <w:sz w:val="24"/>
          <w:szCs w:val="24"/>
        </w:rPr>
        <w:t>плановы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 (рейдовый осмотр, до</w:t>
      </w:r>
      <w:r>
        <w:rPr>
          <w:sz w:val="24"/>
          <w:szCs w:val="24"/>
        </w:rPr>
        <w:t>кументарная проверка и выездная проверка)</w:t>
      </w:r>
      <w:r>
        <w:rPr>
          <w:sz w:val="24"/>
          <w:szCs w:val="24"/>
        </w:rPr>
        <w:t>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объектов, относящихся к категории среднего риска, проводятся: плановы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 (рейдовый осмотр, документарная проверка).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объектов, относящихся к категории умеренного риска,</w:t>
      </w:r>
      <w:r>
        <w:rPr>
          <w:sz w:val="24"/>
          <w:szCs w:val="24"/>
        </w:rPr>
        <w:t xml:space="preserve"> проводятся: без проведения плановых контрольных мероприятий.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проведения плановых</w:t>
      </w:r>
      <w:r>
        <w:rPr>
          <w:sz w:val="24"/>
          <w:szCs w:val="24"/>
        </w:rPr>
        <w:t xml:space="preserve">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543D54" w:rsidRDefault="00543D54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4.4. Внепл</w:t>
      </w:r>
      <w:r>
        <w:rPr>
          <w:sz w:val="24"/>
          <w:szCs w:val="24"/>
        </w:rPr>
        <w:t>ановые контрольные мероприятия</w:t>
      </w:r>
    </w:p>
    <w:p w:rsidR="00543D54" w:rsidRDefault="00543D54">
      <w:pPr>
        <w:pStyle w:val="afb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>
        <w:rPr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4.4.3. Внеплановые контрольные мероприятия, за исключением внеплановых контрольных мероприятий без взаимодействия, проводят</w:t>
      </w:r>
      <w:r>
        <w:rPr>
          <w:rFonts w:ascii="Arial" w:hAnsi="Arial"/>
          <w:szCs w:val="24"/>
        </w:rPr>
        <w:t>ся по основаниям, предусмотренным пунктами 1, 3-5 части 1 статьи 57 Федерального закона № 248-ФЗ.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4.4.4.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</w:t>
      </w:r>
      <w:r>
        <w:rPr>
          <w:rFonts w:ascii="Arial" w:hAnsi="Arial"/>
          <w:szCs w:val="24"/>
        </w:rPr>
        <w:t>тся после такого согласования.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b/>
          <w:color w:val="FF0000"/>
          <w:szCs w:val="24"/>
          <w:u w:val="single"/>
        </w:rPr>
      </w:pPr>
    </w:p>
    <w:p w:rsidR="00543D54" w:rsidRDefault="008325CF">
      <w:pPr>
        <w:widowControl/>
        <w:tabs>
          <w:tab w:val="left" w:pos="1134"/>
        </w:tabs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4.5. Документарная проверка</w:t>
      </w:r>
    </w:p>
    <w:p w:rsidR="00543D54" w:rsidRDefault="00543D54">
      <w:pPr>
        <w:pStyle w:val="afb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</w:t>
      </w:r>
      <w:r>
        <w:rPr>
          <w:sz w:val="24"/>
          <w:szCs w:val="24"/>
        </w:rPr>
        <w:t xml:space="preserve">содержащиеся в документах </w:t>
      </w:r>
      <w:r>
        <w:rPr>
          <w:sz w:val="24"/>
          <w:szCs w:val="24"/>
        </w:rPr>
        <w:lastRenderedPageBreak/>
        <w:t>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</w:t>
      </w:r>
      <w:r>
        <w:rPr>
          <w:sz w:val="24"/>
          <w:szCs w:val="24"/>
        </w:rPr>
        <w:t>ого (надзорного) органа.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</w:t>
      </w:r>
      <w:r>
        <w:rPr>
          <w:sz w:val="24"/>
          <w:szCs w:val="24"/>
        </w:rPr>
        <w:t xml:space="preserve">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течение десяти рабочих дней со дня получения данного требования контролируемое лиц</w:t>
      </w:r>
      <w:r>
        <w:rPr>
          <w:rFonts w:ascii="Arial" w:hAnsi="Arial"/>
          <w:sz w:val="24"/>
          <w:szCs w:val="24"/>
        </w:rPr>
        <w:t>о обязано направить в Контрольный орган указанные в требовании документы.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4.5.3. Срок проведения документарной проверки не может превышать десять рабочих дней.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указанный срок не включается период с момента: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направления Контрольным органом контролируе</w:t>
      </w:r>
      <w:r>
        <w:rPr>
          <w:sz w:val="24"/>
          <w:szCs w:val="24"/>
        </w:rPr>
        <w:t>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период с момента направления контролируемому лицу информации Контрольно</w:t>
      </w:r>
      <w:r>
        <w:rPr>
          <w:sz w:val="24"/>
          <w:szCs w:val="24"/>
        </w:rPr>
        <w:t>го органа: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</w:t>
      </w:r>
      <w:r>
        <w:rPr>
          <w:sz w:val="24"/>
          <w:szCs w:val="24"/>
        </w:rPr>
        <w:t>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4.5.4. Перечень допустимых контрольных действий совершаемых в ходе документарно</w:t>
      </w:r>
      <w:r>
        <w:rPr>
          <w:sz w:val="24"/>
          <w:szCs w:val="24"/>
        </w:rPr>
        <w:t>й проверки: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истребование документов;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получение письменных объяснений;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5" w:name="_Hlk73716001"/>
      <w:r>
        <w:rPr>
          <w:rFonts w:ascii="Arial" w:hAnsi="Arial"/>
          <w:szCs w:val="24"/>
        </w:rPr>
        <w:t>3) экспертиза.</w:t>
      </w:r>
      <w:bookmarkEnd w:id="5"/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</w:t>
      </w:r>
      <w:r>
        <w:rPr>
          <w:rFonts w:ascii="Arial" w:hAnsi="Arial"/>
          <w:szCs w:val="24"/>
        </w:rPr>
        <w:t xml:space="preserve"> значение для проведения оценки соблюдения контролируемым лицом обязательных требований документов и (или) их копий</w:t>
      </w:r>
      <w:r>
        <w:rPr>
          <w:rFonts w:ascii="Arial" w:hAnsi="Arial"/>
          <w:color w:val="FF0000"/>
          <w:szCs w:val="24"/>
        </w:rPr>
        <w:t xml:space="preserve">, </w:t>
      </w:r>
      <w:r>
        <w:rPr>
          <w:rFonts w:ascii="Arial" w:hAnsi="Arial"/>
          <w:szCs w:val="24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Контролируемое ли</w:t>
      </w:r>
      <w:r>
        <w:rPr>
          <w:rFonts w:ascii="Arial" w:hAnsi="Arial"/>
          <w:sz w:val="24"/>
          <w:szCs w:val="24"/>
        </w:rPr>
        <w:t xml:space="preserve">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</w:t>
      </w:r>
      <w:r>
        <w:rPr>
          <w:rFonts w:ascii="Arial" w:hAnsi="Arial"/>
          <w:sz w:val="24"/>
          <w:szCs w:val="24"/>
        </w:rPr>
        <w:t>с указанием причин и срока, в течение которого контролируемое лицо может представить истребуемые документы.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</w:t>
      </w:r>
      <w:r>
        <w:rPr>
          <w:rFonts w:ascii="Arial" w:hAnsi="Arial"/>
          <w:sz w:val="24"/>
          <w:szCs w:val="24"/>
        </w:rPr>
        <w:t>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>
        <w:rPr>
          <w:rFonts w:ascii="Arial" w:hAnsi="Arial"/>
          <w:color w:val="FF0000"/>
          <w:sz w:val="24"/>
          <w:szCs w:val="24"/>
        </w:rPr>
        <w:t xml:space="preserve">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4.5.6. Письменные объяснения могут быть запрошены инспектором от контролируемого лица или его предс</w:t>
      </w:r>
      <w:r>
        <w:rPr>
          <w:rFonts w:ascii="Arial" w:hAnsi="Arial"/>
          <w:szCs w:val="24"/>
        </w:rPr>
        <w:t>тавителя, свидетелей.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Указанные лица предоставляют инспектору письменные объяснения в свободной форме не позднее двух</w:t>
      </w:r>
      <w:r>
        <w:rPr>
          <w:rFonts w:ascii="Arial" w:hAnsi="Arial"/>
          <w:color w:val="FF0000"/>
          <w:szCs w:val="24"/>
          <w:vertAlign w:val="superscript"/>
        </w:rPr>
        <w:t xml:space="preserve"> </w:t>
      </w:r>
      <w:r>
        <w:rPr>
          <w:rFonts w:ascii="Arial" w:hAnsi="Arial"/>
          <w:szCs w:val="24"/>
        </w:rPr>
        <w:t xml:space="preserve"> рабочих дней до даты завершения проверки.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</w:t>
      </w:r>
      <w:r>
        <w:rPr>
          <w:rFonts w:ascii="Arial" w:hAnsi="Arial"/>
          <w:sz w:val="24"/>
          <w:szCs w:val="24"/>
        </w:rPr>
        <w:t xml:space="preserve">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4.5.7. Экспертиза осуществляется экспертом или экспертной организацией по поручению Контрольного орга</w:t>
      </w:r>
      <w:r>
        <w:rPr>
          <w:rFonts w:ascii="Arial" w:hAnsi="Arial"/>
          <w:szCs w:val="24"/>
        </w:rPr>
        <w:t>на.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</w:t>
      </w:r>
      <w:r>
        <w:rPr>
          <w:rFonts w:ascii="Arial" w:hAnsi="Arial"/>
          <w:sz w:val="24"/>
          <w:szCs w:val="24"/>
        </w:rPr>
        <w:t>у осуществления деятельности эксперта или экспертной организации.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</w:t>
      </w:r>
      <w:r>
        <w:rPr>
          <w:rFonts w:ascii="Arial" w:hAnsi="Arial"/>
          <w:sz w:val="24"/>
          <w:szCs w:val="24"/>
        </w:rPr>
        <w:t>зацией.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rFonts w:ascii="Arial" w:hAnsi="Arial"/>
          <w:b/>
          <w:szCs w:val="24"/>
        </w:rPr>
        <w:t xml:space="preserve">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4.5.9. Акт направ</w:t>
      </w:r>
      <w:r>
        <w:rPr>
          <w:rFonts w:ascii="Arial" w:hAnsi="Arial"/>
          <w:szCs w:val="24"/>
        </w:rPr>
        <w:t>ляется Контрольным органом контролируемому лицу в срок не позднее пяти</w:t>
      </w:r>
      <w:r>
        <w:rPr>
          <w:rFonts w:ascii="Arial" w:hAnsi="Arial"/>
          <w:color w:val="FF0000"/>
          <w:szCs w:val="24"/>
          <w:vertAlign w:val="superscript"/>
        </w:rPr>
        <w:t>11</w:t>
      </w:r>
      <w:r>
        <w:rPr>
          <w:rFonts w:ascii="Arial" w:hAnsi="Arial"/>
          <w:szCs w:val="24"/>
        </w:rPr>
        <w:t xml:space="preserve"> рабочих дней после окончания документарной проверки в порядке, предусмотренном статьей 21 Федерального закона № 248-ФЗ.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4.5.10. Внеплановая документарная проверка проводится без согла</w:t>
      </w:r>
      <w:r>
        <w:rPr>
          <w:sz w:val="24"/>
          <w:szCs w:val="24"/>
        </w:rPr>
        <w:t>сования с органами прокуратуры.</w:t>
      </w:r>
    </w:p>
    <w:p w:rsidR="00543D54" w:rsidRDefault="00543D54">
      <w:pPr>
        <w:pStyle w:val="afb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4.6. Выездная проверка</w:t>
      </w:r>
    </w:p>
    <w:p w:rsidR="00543D54" w:rsidRDefault="00543D54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Выездная проверка м</w:t>
      </w:r>
      <w:r>
        <w:rPr>
          <w:rFonts w:ascii="Arial" w:hAnsi="Arial"/>
          <w:szCs w:val="24"/>
        </w:rPr>
        <w:t>ожет проводиться с использованием средств дистанционного взаимодействия, в том числе посредством аудио- или видеосвязи.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удостовериться в полноте и достоверности сведений, ко</w:t>
      </w:r>
      <w:r>
        <w:rPr>
          <w:rFonts w:ascii="Arial" w:hAnsi="Arial"/>
          <w:sz w:val="24"/>
          <w:szCs w:val="24"/>
        </w:rPr>
        <w:t>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</w:t>
      </w:r>
      <w:r>
        <w:rPr>
          <w:rFonts w:ascii="Arial" w:hAnsi="Arial"/>
          <w:sz w:val="24"/>
          <w:szCs w:val="24"/>
        </w:rPr>
        <w:t>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4.6.3. </w:t>
      </w:r>
      <w:r>
        <w:rPr>
          <w:rFonts w:ascii="Arial" w:hAnsi="Arial"/>
          <w:sz w:val="24"/>
          <w:szCs w:val="24"/>
        </w:rPr>
        <w:t>Внеплановая выездна</w:t>
      </w:r>
      <w:r>
        <w:rPr>
          <w:rFonts w:ascii="Arial" w:hAnsi="Arial"/>
          <w:sz w:val="24"/>
          <w:szCs w:val="24"/>
        </w:rPr>
        <w:t>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4.6.4. Контрольный орган уведомляет контрол</w:t>
      </w:r>
      <w:r>
        <w:rPr>
          <w:sz w:val="24"/>
          <w:szCs w:val="24"/>
        </w:rPr>
        <w:t>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4.6.5. Инспектор при проведении выездной проверки предъявляет контролируемо</w:t>
      </w:r>
      <w:r>
        <w:rPr>
          <w:sz w:val="24"/>
          <w:szCs w:val="24"/>
        </w:rPr>
        <w:t>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4.6.6. Срок проведения выездной проверки составляет не более десяти рабочих дней.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4.6.7. Перечень допустимых контрольных дей</w:t>
      </w:r>
      <w:r>
        <w:rPr>
          <w:sz w:val="24"/>
          <w:szCs w:val="24"/>
        </w:rPr>
        <w:t>ствий в ходе выездной проверки: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8"/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осмотр;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опрос;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истребование документов;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получение письменных объяснений;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6" w:name="_Hlk73715973"/>
      <w:r>
        <w:rPr>
          <w:rFonts w:ascii="Arial" w:hAnsi="Arial"/>
          <w:szCs w:val="24"/>
        </w:rPr>
        <w:t>5) экспертиза.</w:t>
      </w:r>
      <w:bookmarkEnd w:id="6"/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</w:t>
      </w:r>
      <w:r>
        <w:rPr>
          <w:rFonts w:ascii="Arial" w:hAnsi="Arial"/>
          <w:szCs w:val="24"/>
        </w:rPr>
        <w:t>ением видеозаписи.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По результатам осмотра составляется протокол осмотра.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</w:t>
      </w:r>
      <w:r>
        <w:rPr>
          <w:rFonts w:ascii="Arial" w:hAnsi="Arial"/>
          <w:szCs w:val="24"/>
        </w:rPr>
        <w:t>зательных требований, от контролируемого лица или его представителя и иных лиц, располагающих такой информацией.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</w:t>
      </w:r>
      <w:r>
        <w:rPr>
          <w:rFonts w:ascii="Arial" w:hAnsi="Arial"/>
          <w:sz w:val="24"/>
          <w:szCs w:val="24"/>
        </w:rPr>
        <w:t>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4.6.10. При осуществлении осмотра, опроса в случае выявления нарушений обязательных требований инспектор вправе для фиксации д</w:t>
      </w:r>
      <w:r>
        <w:rPr>
          <w:rFonts w:ascii="Arial" w:hAnsi="Arial"/>
          <w:szCs w:val="24"/>
        </w:rPr>
        <w:t xml:space="preserve">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</w:t>
      </w:r>
      <w:r>
        <w:rPr>
          <w:rFonts w:ascii="Arial" w:hAnsi="Arial"/>
          <w:szCs w:val="24"/>
        </w:rPr>
        <w:t>о из выявленных нарушений обязательных требований.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4.6.11. Представление контролируемым лицом истребуемых документов, письменных объяснений, проведение экспертизы осуществляется в </w:t>
      </w:r>
      <w:r>
        <w:rPr>
          <w:rFonts w:ascii="Arial" w:hAnsi="Arial"/>
          <w:szCs w:val="24"/>
        </w:rPr>
        <w:lastRenderedPageBreak/>
        <w:t>соответствии с пунктами 4.5.5, 4.5.6 и 4.5.7 настоящего Положения.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4.6.12. По окончании проведения выездной проверки инспектор </w:t>
      </w:r>
      <w:r>
        <w:rPr>
          <w:rFonts w:ascii="Arial" w:hAnsi="Arial"/>
          <w:szCs w:val="24"/>
        </w:rPr>
        <w:t>составляет акт выездной проверки.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Информация о проведении фотосъемки, аудио- и видеозаписи отражается в акте проверки.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</w:t>
      </w:r>
      <w:r>
        <w:rPr>
          <w:rFonts w:ascii="Arial" w:hAnsi="Arial"/>
          <w:szCs w:val="24"/>
        </w:rPr>
        <w:t xml:space="preserve"> аудио- или видеосвязи, положение, установленное абзацем вторым настоящего пункта Положения, не применяются.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</w:t>
      </w:r>
      <w:r>
        <w:rPr>
          <w:sz w:val="24"/>
          <w:szCs w:val="24"/>
        </w:rPr>
        <w:t>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</w:t>
      </w:r>
      <w:r>
        <w:rPr>
          <w:sz w:val="24"/>
          <w:szCs w:val="24"/>
        </w:rPr>
        <w:t xml:space="preserve">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gtFrame="Федеральный закон от 31.07.2020 N 248-ФЗ">
        <w:r>
          <w:rPr>
            <w:sz w:val="24"/>
            <w:szCs w:val="24"/>
          </w:rPr>
          <w:t>частями 4</w:t>
        </w:r>
      </w:hyperlink>
      <w:r>
        <w:rPr>
          <w:sz w:val="24"/>
          <w:szCs w:val="24"/>
        </w:rPr>
        <w:t xml:space="preserve"> и </w:t>
      </w:r>
      <w:hyperlink r:id="rId13" w:tgtFrame="Федеральный закон от 31.07.2020 N 248-ФЗ">
        <w:r>
          <w:rPr>
            <w:sz w:val="24"/>
            <w:szCs w:val="24"/>
          </w:rPr>
          <w:t>5 статьи 21</w:t>
        </w:r>
      </w:hyperlink>
      <w:r>
        <w:rPr>
          <w:sz w:val="24"/>
          <w:szCs w:val="24"/>
        </w:rPr>
        <w:t xml:space="preserve"> Федеральным законом № 248-ФЗ.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</w:t>
      </w:r>
      <w:r>
        <w:rPr>
          <w:sz w:val="24"/>
          <w:szCs w:val="24"/>
        </w:rPr>
        <w:t xml:space="preserve"> в любое время до завершения проведения выездной проверки.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</w:t>
      </w:r>
      <w:r>
        <w:rPr>
          <w:sz w:val="24"/>
          <w:szCs w:val="24"/>
        </w:rPr>
        <w:t>риятий в случаях: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временной нетрудоспособности;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543D54" w:rsidRDefault="008325CF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избрания в соответствии с Уголовно-процессуальным кодексом Российской Федерации меры </w:t>
      </w:r>
      <w:r>
        <w:rPr>
          <w:sz w:val="24"/>
          <w:szCs w:val="24"/>
        </w:rPr>
        <w:t>пресечения, исключающей возможность присутствия при проведении контрольных мероприятий;</w:t>
      </w:r>
    </w:p>
    <w:p w:rsidR="00543D54" w:rsidRDefault="008325CF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нахождения в служебной командировке.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</w:t>
      </w:r>
      <w:r>
        <w:rPr>
          <w:rFonts w:ascii="Arial" w:hAnsi="Arial"/>
          <w:szCs w:val="24"/>
        </w:rPr>
        <w:t>я обстоятельств, послуживших поводом для данного обращения индивидуального предпринимателя, гражданина.</w:t>
      </w:r>
    </w:p>
    <w:p w:rsidR="00543D54" w:rsidRDefault="00543D54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4.7. Инспекционный визит, рейдовый осмотр</w:t>
      </w:r>
    </w:p>
    <w:p w:rsidR="00543D54" w:rsidRDefault="00543D54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4.7.1. Инспекционный визит проводится </w:t>
      </w:r>
      <w:r>
        <w:rPr>
          <w:rFonts w:ascii="Arial" w:hAnsi="Arial"/>
          <w:sz w:val="24"/>
          <w:szCs w:val="24"/>
        </w:rPr>
        <w:t xml:space="preserve">по месту нахождения (осуществления деятельности) контролируемого лица </w:t>
      </w:r>
      <w:r>
        <w:rPr>
          <w:rFonts w:ascii="Arial" w:hAnsi="Arial"/>
          <w:sz w:val="24"/>
          <w:szCs w:val="24"/>
        </w:rPr>
        <w:t>(его филиалов, представительств, обособленных структурных подразделений) либо объекта контроля.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Контролируемые лица или их предст</w:t>
      </w:r>
      <w:r>
        <w:rPr>
          <w:rFonts w:ascii="Arial" w:hAnsi="Arial"/>
          <w:sz w:val="24"/>
          <w:szCs w:val="24"/>
        </w:rPr>
        <w:t>авители обязаны обеспечить беспрепятственный доступ инспектора в здания, сооружения, помещения.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</w:t>
      </w:r>
      <w:r>
        <w:rPr>
          <w:rFonts w:ascii="Arial" w:hAnsi="Arial"/>
          <w:sz w:val="24"/>
          <w:szCs w:val="24"/>
        </w:rPr>
        <w:t>ий день.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4.7.2. Перечень допустимых контрольных действий в ходе инспекционного визита: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9"/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а) осмотр;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б) опрос;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в) получение письменных объяснений;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7" w:name="_Hlk73715943"/>
      <w:r>
        <w:rPr>
          <w:rFonts w:ascii="Arial" w:hAnsi="Arial"/>
          <w:szCs w:val="24"/>
        </w:rPr>
        <w:t>г) истребование документов</w:t>
      </w:r>
      <w:bookmarkEnd w:id="7"/>
      <w:r>
        <w:rPr>
          <w:rFonts w:ascii="Arial" w:hAnsi="Arial"/>
          <w:szCs w:val="24"/>
        </w:rPr>
        <w:t>, которые в соответствии с обязательными требованиями должны находиться в месте нахож</w:t>
      </w:r>
      <w:r>
        <w:rPr>
          <w:rFonts w:ascii="Arial" w:hAnsi="Arial"/>
          <w:szCs w:val="24"/>
        </w:rPr>
        <w:t>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</w:t>
      </w:r>
      <w:r>
        <w:rPr>
          <w:rFonts w:ascii="Arial" w:hAnsi="Arial"/>
          <w:szCs w:val="24"/>
        </w:rPr>
        <w:t xml:space="preserve">числе посредством аудио- или видеосвязи. 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>
        <w:rPr>
          <w:rFonts w:ascii="Arial" w:hAnsi="Arial"/>
          <w:sz w:val="24"/>
          <w:szCs w:val="24"/>
        </w:rPr>
        <w:t>Федерального закона № 248-ФЗ.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4.7.4. </w:t>
      </w:r>
      <w:r>
        <w:rPr>
          <w:rFonts w:ascii="Arial" w:hAnsi="Arial"/>
          <w:sz w:val="24"/>
          <w:szCs w:val="24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Срок взаимодействия с одним контролируемым лицом в период проведения</w:t>
      </w:r>
      <w:r>
        <w:rPr>
          <w:rFonts w:ascii="Arial" w:hAnsi="Arial"/>
          <w:sz w:val="24"/>
          <w:szCs w:val="24"/>
        </w:rPr>
        <w:t xml:space="preserve"> рейдового осмотра не может превышать один рабочий день.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4.7.5. Перечень допустимых контрольных действий в ходе рейдового осмотра: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а) осмотр;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б) опрос;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в) получение письменных объяснений;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г) истребование документов;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8" w:name="_Hlk73715920"/>
      <w:r>
        <w:rPr>
          <w:rFonts w:ascii="Arial" w:hAnsi="Arial"/>
          <w:szCs w:val="24"/>
        </w:rPr>
        <w:t>д) экспертиза</w:t>
      </w:r>
      <w:bookmarkEnd w:id="8"/>
      <w:r>
        <w:rPr>
          <w:rFonts w:ascii="Arial" w:hAnsi="Arial"/>
          <w:szCs w:val="24"/>
        </w:rPr>
        <w:t>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4.7.6.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Контролируемые </w:t>
      </w:r>
      <w:r>
        <w:rPr>
          <w:rFonts w:ascii="Arial" w:hAnsi="Arial"/>
          <w:sz w:val="24"/>
          <w:szCs w:val="24"/>
        </w:rPr>
        <w:t>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</w:t>
      </w:r>
      <w:r>
        <w:rPr>
          <w:rFonts w:ascii="Arial" w:hAnsi="Arial"/>
          <w:sz w:val="24"/>
          <w:szCs w:val="24"/>
        </w:rPr>
        <w:t>мещения (за исключением жилых помещений).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</w:t>
      </w:r>
      <w:r>
        <w:rPr>
          <w:rFonts w:ascii="Arial" w:hAnsi="Arial"/>
          <w:sz w:val="24"/>
          <w:szCs w:val="24"/>
        </w:rPr>
        <w:t>ролируемого лица, допустившего нарушение обязательных требований.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4.7.8.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</w:t>
      </w:r>
      <w:r>
        <w:rPr>
          <w:rFonts w:ascii="Arial" w:hAnsi="Arial"/>
          <w:sz w:val="24"/>
          <w:szCs w:val="24"/>
        </w:rPr>
        <w:t>ьи 66 Федерального закона № 248-ФЗ.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4.7.9. Контрольные действия, предусмотренные пунктами 4.7.2 и 4.7.5 настоящего Положения, осуществляются в соответствии с пунктами 4.5.5 - 4.5.7, 4.6.8 - 4.6.10 настоящего Положения.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543D54" w:rsidRDefault="008325CF">
      <w:pPr>
        <w:pStyle w:val="ConsPlusNormal"/>
        <w:ind w:firstLine="709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4.8. Наблюдение за соблюдением обяза</w:t>
      </w:r>
      <w:r>
        <w:rPr>
          <w:rFonts w:ascii="Arial" w:hAnsi="Arial"/>
          <w:szCs w:val="24"/>
        </w:rPr>
        <w:t>тельных требований (мониторинг безопасности)</w:t>
      </w:r>
    </w:p>
    <w:p w:rsidR="00543D54" w:rsidRDefault="00543D54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</w:t>
      </w:r>
      <w:r>
        <w:rPr>
          <w:sz w:val="24"/>
          <w:szCs w:val="24"/>
        </w:rPr>
        <w:lastRenderedPageBreak/>
        <w:t xml:space="preserve">ектах контроля, имеющихся у Контрольного органа, в том числе данных, </w:t>
      </w:r>
      <w:r>
        <w:rPr>
          <w:sz w:val="24"/>
          <w:szCs w:val="24"/>
        </w:rPr>
        <w:t>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</w:t>
      </w:r>
      <w:r>
        <w:rPr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4.8.2. Если в ходе наблюдения за соблюдением обязательн</w:t>
      </w:r>
      <w:r>
        <w:rPr>
          <w:rFonts w:ascii="Arial" w:hAnsi="Arial"/>
          <w:sz w:val="24"/>
          <w:szCs w:val="24"/>
        </w:rPr>
        <w:t>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</w:t>
      </w:r>
      <w:r>
        <w:rPr>
          <w:rFonts w:ascii="Arial" w:hAnsi="Arial"/>
          <w:sz w:val="24"/>
          <w:szCs w:val="24"/>
        </w:rPr>
        <w:t>ий или признаках нарушений обязательных требований, Контрольным органом могут быть приняты следующие решения: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решение о</w:t>
      </w:r>
      <w:r>
        <w:rPr>
          <w:rFonts w:ascii="Arial" w:hAnsi="Arial"/>
          <w:sz w:val="24"/>
          <w:szCs w:val="24"/>
        </w:rPr>
        <w:t>б объявлении предостережения;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</w:t>
      </w:r>
      <w:r>
        <w:rPr>
          <w:rFonts w:ascii="Arial" w:hAnsi="Arial"/>
          <w:sz w:val="24"/>
          <w:szCs w:val="24"/>
        </w:rPr>
        <w:t>законе субъекта Российской Федерации о виде контроля;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</w:t>
      </w:r>
      <w:r>
        <w:rPr>
          <w:rFonts w:ascii="Arial" w:hAnsi="Arial"/>
          <w:sz w:val="24"/>
          <w:szCs w:val="24"/>
        </w:rPr>
        <w:t>кой возможности в федеральном законе о виде контроля, законе субъекта Российской Федерации о виде контроля.</w:t>
      </w:r>
    </w:p>
    <w:p w:rsidR="00543D54" w:rsidRDefault="00543D54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4.9. Выездное обследование</w:t>
      </w:r>
    </w:p>
    <w:p w:rsidR="00543D54" w:rsidRDefault="00543D54">
      <w:pPr>
        <w:pStyle w:val="ConsPlusNormal"/>
        <w:ind w:firstLine="709"/>
        <w:jc w:val="center"/>
        <w:rPr>
          <w:rFonts w:ascii="Arial" w:hAnsi="Arial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4.9.2</w:t>
      </w:r>
      <w:r>
        <w:rPr>
          <w:sz w:val="24"/>
          <w:szCs w:val="24"/>
        </w:rPr>
        <w:t xml:space="preserve">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</w:t>
      </w:r>
      <w:r>
        <w:rPr>
          <w:sz w:val="24"/>
          <w:szCs w:val="24"/>
        </w:rPr>
        <w:t xml:space="preserve">при этом не допускается взаимодействие с контролируемым лицом. 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4.9.3. Выездное обследование проводится без информирования контролируемого лица. </w:t>
      </w:r>
    </w:p>
    <w:p w:rsidR="00543D54" w:rsidRDefault="008325CF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</w:t>
      </w:r>
      <w:r>
        <w:rPr>
          <w:rFonts w:ascii="Arial" w:hAnsi="Arial"/>
          <w:sz w:val="24"/>
          <w:szCs w:val="24"/>
        </w:rPr>
        <w:t>и иное не установлено федеральным законом о виде контроля.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543D54" w:rsidRDefault="00543D54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5. Досудебное обжалование</w:t>
      </w:r>
    </w:p>
    <w:p w:rsidR="00543D54" w:rsidRDefault="00543D54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 Контроли</w:t>
      </w:r>
      <w:r>
        <w:rPr>
          <w:sz w:val="24"/>
          <w:szCs w:val="24"/>
        </w:rPr>
        <w:t>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</w:t>
      </w:r>
      <w:r>
        <w:rPr>
          <w:sz w:val="24"/>
          <w:szCs w:val="24"/>
        </w:rPr>
        <w:t>далее также – должностные лица):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решений о проведении контрольных мероприятий;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</w:t>
      </w:r>
      <w:r>
        <w:rPr>
          <w:rFonts w:ascii="Arial" w:hAnsi="Arial"/>
          <w:szCs w:val="24"/>
        </w:rPr>
        <w:t xml:space="preserve">ного частью 1.1 статьи 40 Федерального закона № 248-ФЗ.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</w:t>
      </w:r>
      <w:r>
        <w:rPr>
          <w:rFonts w:ascii="Arial" w:hAnsi="Arial"/>
          <w:szCs w:val="24"/>
        </w:rPr>
        <w:t>иленной квалифицированной электронной подписью.</w:t>
      </w:r>
      <w:bookmarkStart w:id="9" w:name="Par374"/>
      <w:bookmarkEnd w:id="9"/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5.3. Жалоба на решение Контрольного органа, действия (бездействие) его должност</w:t>
      </w:r>
      <w:r>
        <w:rPr>
          <w:rFonts w:ascii="Arial" w:hAnsi="Arial"/>
          <w:szCs w:val="24"/>
        </w:rPr>
        <w:t>ных лиц рассматривается руководителем (заместителем руководителя) Контрольного органа.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Жалоба на предп</w:t>
      </w:r>
      <w:r>
        <w:rPr>
          <w:rFonts w:ascii="Arial" w:hAnsi="Arial"/>
          <w:szCs w:val="24"/>
        </w:rPr>
        <w:t>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</w:t>
      </w:r>
      <w:r>
        <w:rPr>
          <w:rFonts w:ascii="Arial" w:hAnsi="Arial"/>
          <w:szCs w:val="24"/>
        </w:rPr>
        <w:t>обу, может быть восстановлен Контрольным органом.</w:t>
      </w:r>
      <w:bookmarkStart w:id="11" w:name="Par377"/>
      <w:bookmarkEnd w:id="11"/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5.7. Жалоба може</w:t>
      </w:r>
      <w:r>
        <w:rPr>
          <w:rFonts w:ascii="Arial" w:hAnsi="Arial"/>
          <w:szCs w:val="24"/>
        </w:rPr>
        <w:t>т содержать ходатайство о приостановлении исполнения обжалуемого решения Контрольного органа.</w:t>
      </w:r>
      <w:bookmarkStart w:id="12" w:name="Par379"/>
      <w:bookmarkEnd w:id="12"/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о приоста</w:t>
      </w:r>
      <w:r>
        <w:rPr>
          <w:rFonts w:ascii="Arial" w:hAnsi="Arial"/>
          <w:szCs w:val="24"/>
        </w:rPr>
        <w:t>новлении исполнения обжалуемого решения Контрольного органа;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43D54" w:rsidRDefault="008325CF">
      <w:pPr>
        <w:pStyle w:val="afb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  <w:bookmarkStart w:id="13" w:name="Par383"/>
      <w:bookmarkEnd w:id="13"/>
      <w:r>
        <w:rPr>
          <w:sz w:val="24"/>
          <w:szCs w:val="24"/>
        </w:rPr>
        <w:t>5.9. Жалоба должна содержать: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наименование Контрольного органа, фамилию, имя, отчество (при наличии) должностно</w:t>
      </w:r>
      <w:r>
        <w:rPr>
          <w:rFonts w:ascii="Arial" w:hAnsi="Arial"/>
          <w:szCs w:val="24"/>
        </w:rPr>
        <w:t xml:space="preserve">го лица, решение и (или) действие (бездействие) которых </w:t>
      </w:r>
      <w:r>
        <w:rPr>
          <w:rFonts w:ascii="Arial" w:hAnsi="Arial"/>
          <w:szCs w:val="24"/>
        </w:rPr>
        <w:lastRenderedPageBreak/>
        <w:t>обжалуются;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</w:t>
      </w:r>
      <w:r>
        <w:rPr>
          <w:rFonts w:ascii="Arial" w:hAnsi="Arial"/>
          <w:szCs w:val="24"/>
        </w:rPr>
        <w:t>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3) </w:t>
      </w:r>
      <w:r>
        <w:rPr>
          <w:rFonts w:ascii="Arial" w:hAnsi="Arial"/>
          <w:szCs w:val="24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4) основания и доводы, на основании которых контролируемое </w:t>
      </w:r>
      <w:r>
        <w:rPr>
          <w:rFonts w:ascii="Arial" w:hAnsi="Arial"/>
          <w:szCs w:val="24"/>
        </w:rPr>
        <w:t>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5) требования контролируемого лица, подавшег</w:t>
      </w:r>
      <w:r>
        <w:rPr>
          <w:rFonts w:ascii="Arial" w:hAnsi="Arial"/>
          <w:szCs w:val="24"/>
        </w:rPr>
        <w:t>о жалобу;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14" w:name="Par390"/>
      <w:bookmarkEnd w:id="14"/>
      <w:r>
        <w:rPr>
          <w:rFonts w:ascii="Arial" w:hAnsi="Arial"/>
          <w:szCs w:val="24"/>
        </w:rPr>
        <w:t>5.10. Жалоба не должна содержать нецензурные либо</w:t>
      </w:r>
      <w:r>
        <w:rPr>
          <w:rFonts w:ascii="Arial" w:hAnsi="Arial"/>
          <w:szCs w:val="24"/>
        </w:rPr>
        <w:t xml:space="preserve"> оскорбительные выражения, угрозы жизни, здоровью и имуществу должностных лиц Контрольного органа либо членов их семей.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5.11. Подача жалобы может быть осуществлена полномочным представителем контролируемого лица в случае делегирования ему соответствующего </w:t>
      </w:r>
      <w:r>
        <w:rPr>
          <w:rFonts w:ascii="Arial" w:hAnsi="Arial"/>
          <w:szCs w:val="24"/>
        </w:rPr>
        <w:t>права с помощью Федеральной государственной информационной системы «Единая система идентификации и аутентификации».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жало</w:t>
      </w:r>
      <w:r>
        <w:rPr>
          <w:rFonts w:ascii="Arial" w:hAnsi="Arial"/>
          <w:sz w:val="24"/>
          <w:szCs w:val="24"/>
        </w:rPr>
        <w:t>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в удовлетворении ходатайства о восстановлении пропущенного срока на подачу жа</w:t>
      </w:r>
      <w:r>
        <w:rPr>
          <w:rFonts w:ascii="Arial" w:hAnsi="Arial"/>
          <w:sz w:val="24"/>
          <w:szCs w:val="24"/>
        </w:rPr>
        <w:t>лобы отказано;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имеется решение суда по вопросам, поставленным в жалобе;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ранее в Контрольный орган была подана другая жалоба от того же контр</w:t>
      </w:r>
      <w:r>
        <w:rPr>
          <w:rFonts w:ascii="Arial" w:hAnsi="Arial"/>
          <w:sz w:val="24"/>
          <w:szCs w:val="24"/>
        </w:rPr>
        <w:t>олируемого лица по тем же основаниям;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 ранее получен отказ в рассмотрении жалобы по тому же пре</w:t>
      </w:r>
      <w:r>
        <w:rPr>
          <w:rFonts w:ascii="Arial" w:hAnsi="Arial"/>
          <w:sz w:val="24"/>
          <w:szCs w:val="24"/>
        </w:rPr>
        <w:t>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8) жалоба подана в ненадлежащий орган;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9) законодательством Российской Федерации предусмотрен только судебный поряд</w:t>
      </w:r>
      <w:r>
        <w:rPr>
          <w:rFonts w:ascii="Arial" w:hAnsi="Arial"/>
          <w:sz w:val="24"/>
          <w:szCs w:val="24"/>
        </w:rPr>
        <w:t>ок обжалования решений Контрольного органа.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</w:t>
      </w:r>
      <w:r>
        <w:rPr>
          <w:rFonts w:ascii="Arial" w:hAnsi="Arial"/>
          <w:szCs w:val="24"/>
        </w:rPr>
        <w:lastRenderedPageBreak/>
        <w:t>обжалован</w:t>
      </w:r>
      <w:r>
        <w:rPr>
          <w:rFonts w:ascii="Arial" w:hAnsi="Arial"/>
          <w:szCs w:val="24"/>
        </w:rPr>
        <w:t xml:space="preserve">ия решений Контрольного органа, действий (бездействия) должностных лиц.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</w:t>
      </w:r>
      <w:r>
        <w:rPr>
          <w:sz w:val="24"/>
          <w:szCs w:val="24"/>
        </w:rPr>
        <w:t>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43D54" w:rsidRDefault="008325CF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прове</w:t>
      </w:r>
      <w:r>
        <w:rPr>
          <w:rFonts w:ascii="Arial" w:hAnsi="Arial"/>
          <w:szCs w:val="24"/>
        </w:rPr>
        <w:t>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</w:t>
      </w:r>
      <w:r>
        <w:rPr>
          <w:rFonts w:ascii="Arial" w:hAnsi="Arial"/>
          <w:szCs w:val="24"/>
        </w:rPr>
        <w:t>ровка).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</w:t>
      </w:r>
      <w:r>
        <w:rPr>
          <w:sz w:val="24"/>
          <w:szCs w:val="24"/>
        </w:rPr>
        <w:t xml:space="preserve">дней с момента направления запроса.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</w:t>
      </w:r>
      <w:r>
        <w:rPr>
          <w:sz w:val="24"/>
          <w:szCs w:val="24"/>
        </w:rPr>
        <w:t xml:space="preserve"> момента направления запроса. 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5.18. Не допускается запрашивать у контролируемого лица, пода</w:t>
      </w:r>
      <w:r>
        <w:rPr>
          <w:rFonts w:ascii="Arial" w:hAnsi="Arial"/>
          <w:szCs w:val="24"/>
        </w:rPr>
        <w:t>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43D54" w:rsidRDefault="008325CF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Лицо, подавшее жалобу, до принятия итогового решения по жалобе вправе по своему усмотрению</w:t>
      </w:r>
      <w:r>
        <w:rPr>
          <w:rFonts w:ascii="Arial" w:hAnsi="Arial"/>
          <w:sz w:val="24"/>
          <w:szCs w:val="24"/>
        </w:rPr>
        <w:t xml:space="preserve"> представить дополнительные материалы, относящиеся к предмету жалобы.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5.20. По итогам рассмотрения жал</w:t>
      </w:r>
      <w:r>
        <w:rPr>
          <w:sz w:val="24"/>
          <w:szCs w:val="24"/>
        </w:rPr>
        <w:t>обы руководитель (заместитель руководителя) Контрольного органа принимает одно из следующих решений: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оставляет жалобу без удовлетворения;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отменяет решение Контрольного органа полностью или частично;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отменяет решение Контрольного органа полностью и</w:t>
      </w:r>
      <w:r>
        <w:rPr>
          <w:rFonts w:ascii="Arial" w:hAnsi="Arial"/>
          <w:szCs w:val="24"/>
        </w:rPr>
        <w:t xml:space="preserve"> принимает новое решение;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43D54" w:rsidRDefault="008325CF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5.21. Решение Контрольного органа, содержащее обоснование принятог</w:t>
      </w:r>
      <w:r>
        <w:rPr>
          <w:rFonts w:ascii="Arial" w:hAnsi="Arial"/>
          <w:szCs w:val="24"/>
        </w:rPr>
        <w:t xml:space="preserve">о решения, срок и порядок его исполнения, размещается в личном кабинете контролируемого лица на едином портале государственных и муниципальных </w:t>
      </w:r>
      <w:r>
        <w:rPr>
          <w:rFonts w:ascii="Arial" w:hAnsi="Arial"/>
          <w:szCs w:val="24"/>
        </w:rPr>
        <w:lastRenderedPageBreak/>
        <w:t>услуг и (или) региональном портале государственных и муниципальных услуг в срок не позднее одного рабочего дня со</w:t>
      </w:r>
      <w:r>
        <w:rPr>
          <w:rFonts w:ascii="Arial" w:hAnsi="Arial"/>
          <w:szCs w:val="24"/>
        </w:rPr>
        <w:t xml:space="preserve"> дня его принятия.</w:t>
      </w:r>
      <w:r>
        <w:rPr>
          <w:rFonts w:ascii="Arial" w:hAnsi="Arial"/>
          <w:szCs w:val="24"/>
          <w:highlight w:val="yellow"/>
        </w:rPr>
        <w:t xml:space="preserve"> </w:t>
      </w:r>
    </w:p>
    <w:p w:rsidR="00543D54" w:rsidRDefault="00543D54">
      <w:pPr>
        <w:pStyle w:val="afb"/>
        <w:widowControl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6. Ключевые показатели вида контроля и их целевые значения для муниципального контроля </w:t>
      </w:r>
    </w:p>
    <w:p w:rsidR="00543D54" w:rsidRDefault="00543D54">
      <w:pPr>
        <w:pStyle w:val="afb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543D54" w:rsidRDefault="008325CF">
      <w:pPr>
        <w:pStyle w:val="afb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Ключевые показатели муниципального контроля </w:t>
      </w:r>
      <w:bookmarkStart w:id="15" w:name="_Hlk73956884"/>
      <w:r>
        <w:rPr>
          <w:sz w:val="24"/>
          <w:szCs w:val="24"/>
        </w:rPr>
        <w:t>и их целевые значения, индикативные показатели</w:t>
      </w:r>
      <w:bookmarkEnd w:id="15"/>
      <w:r>
        <w:rPr>
          <w:sz w:val="24"/>
          <w:szCs w:val="24"/>
        </w:rPr>
        <w:t xml:space="preserve"> установлены приложением 5 к настоящему Положению.</w:t>
      </w: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ind w:left="4536"/>
        <w:rPr>
          <w:sz w:val="24"/>
          <w:szCs w:val="24"/>
        </w:rPr>
      </w:pPr>
    </w:p>
    <w:p w:rsidR="00543D54" w:rsidRDefault="00543D54">
      <w:pPr>
        <w:widowControl/>
        <w:rPr>
          <w:sz w:val="24"/>
          <w:szCs w:val="24"/>
        </w:rPr>
      </w:pP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в Усть-Погожинском сельском поселении</w:t>
      </w:r>
    </w:p>
    <w:p w:rsidR="00543D54" w:rsidRDefault="00543D54">
      <w:pPr>
        <w:pStyle w:val="ConsPlusNormal"/>
        <w:ind w:left="4395" w:firstLine="0"/>
        <w:jc w:val="center"/>
        <w:rPr>
          <w:rFonts w:ascii="Arial" w:hAnsi="Arial"/>
          <w:szCs w:val="24"/>
        </w:rPr>
      </w:pPr>
    </w:p>
    <w:p w:rsidR="00543D54" w:rsidRDefault="00543D54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543D54" w:rsidRDefault="00543D54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543D54" w:rsidRDefault="008325CF">
      <w:pPr>
        <w:pStyle w:val="ConsPlusNormal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Перечень должностных лиц администрации Усть-Погожинского с</w:t>
      </w:r>
      <w:r>
        <w:rPr>
          <w:rFonts w:ascii="Arial" w:hAnsi="Arial"/>
          <w:b/>
          <w:szCs w:val="24"/>
        </w:rPr>
        <w:t xml:space="preserve">ельского поселения, уполномоченных на осуществление муниципального контроля на автомобильном транспорте, городском наземном электрическом транспорте и в дорожном хозяйстве </w:t>
      </w:r>
    </w:p>
    <w:p w:rsidR="00543D54" w:rsidRDefault="008325CF">
      <w:pPr>
        <w:pStyle w:val="ConsPlusNormal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в  Усть-Погожинском сельском поселении</w:t>
      </w:r>
    </w:p>
    <w:p w:rsidR="00543D54" w:rsidRDefault="00543D54">
      <w:pPr>
        <w:pStyle w:val="ConsPlusNormal"/>
        <w:jc w:val="center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8325CF">
      <w:pPr>
        <w:pStyle w:val="ConsPlus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Ведущий специалист администрации </w:t>
      </w:r>
      <w:r>
        <w:rPr>
          <w:rFonts w:ascii="Arial" w:hAnsi="Arial"/>
          <w:szCs w:val="24"/>
        </w:rPr>
        <w:t>Усть-Погожинского сельского поселения — Петрухина Людмила Алексеевна.</w:t>
      </w:r>
    </w:p>
    <w:p w:rsidR="00543D54" w:rsidRDefault="008325CF">
      <w:pPr>
        <w:pStyle w:val="ConsPlus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2. Специалист </w:t>
      </w:r>
      <w:r>
        <w:rPr>
          <w:rFonts w:ascii="Arial" w:hAnsi="Arial"/>
          <w:szCs w:val="24"/>
          <w:lang w:val="en-US"/>
        </w:rPr>
        <w:t xml:space="preserve">II </w:t>
      </w:r>
      <w:r>
        <w:rPr>
          <w:rFonts w:ascii="Arial" w:hAnsi="Arial"/>
          <w:szCs w:val="24"/>
        </w:rPr>
        <w:t>категории администрации Усть-Погожинского сельского поселения — Свиридова Валентина Михайловна.</w:t>
      </w:r>
    </w:p>
    <w:p w:rsidR="00543D54" w:rsidRDefault="008325CF">
      <w:pPr>
        <w:pStyle w:val="ConsPlus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 Специалист </w:t>
      </w:r>
      <w:r>
        <w:rPr>
          <w:rFonts w:ascii="Arial" w:hAnsi="Arial"/>
          <w:szCs w:val="24"/>
          <w:lang w:val="en-US"/>
        </w:rPr>
        <w:t xml:space="preserve">II </w:t>
      </w:r>
      <w:r>
        <w:rPr>
          <w:rFonts w:ascii="Arial" w:hAnsi="Arial"/>
          <w:szCs w:val="24"/>
        </w:rPr>
        <w:t>категории администрации Усть-Погожинского сельского посе</w:t>
      </w:r>
      <w:r>
        <w:rPr>
          <w:rFonts w:ascii="Arial" w:hAnsi="Arial"/>
          <w:szCs w:val="24"/>
        </w:rPr>
        <w:t>ления — Мухлисов Бинали.</w:t>
      </w:r>
    </w:p>
    <w:p w:rsidR="00543D54" w:rsidRDefault="00543D54">
      <w:pPr>
        <w:pStyle w:val="ConsPlusNormal"/>
        <w:jc w:val="both"/>
        <w:rPr>
          <w:rFonts w:ascii="Arial" w:hAnsi="Arial"/>
          <w:i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i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i/>
          <w:szCs w:val="24"/>
        </w:rPr>
      </w:pPr>
    </w:p>
    <w:p w:rsidR="00543D54" w:rsidRDefault="008325CF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Глава Усть-Погожинского </w:t>
      </w:r>
    </w:p>
    <w:p w:rsidR="00543D54" w:rsidRDefault="008325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сельского поселения:                                                              Э.А. Сулейманов</w:t>
      </w: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</w:rPr>
      </w:pP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контроле на автомобильном транспорте, городском </w:t>
      </w:r>
      <w:r>
        <w:rPr>
          <w:sz w:val="24"/>
          <w:szCs w:val="24"/>
        </w:rPr>
        <w:t>наземном электрическом транспорте и в дорожном хозяйстве в Усть-Погожинском сельском поселении</w:t>
      </w:r>
    </w:p>
    <w:p w:rsidR="00543D54" w:rsidRDefault="00543D54">
      <w:pPr>
        <w:pStyle w:val="ConsPlusNormal"/>
        <w:spacing w:line="240" w:lineRule="exact"/>
        <w:jc w:val="center"/>
        <w:rPr>
          <w:rFonts w:ascii="Arial" w:hAnsi="Arial"/>
          <w:szCs w:val="24"/>
          <w:shd w:val="clear" w:color="auto" w:fill="F1C100"/>
        </w:rPr>
      </w:pPr>
    </w:p>
    <w:p w:rsidR="00543D54" w:rsidRDefault="00543D54">
      <w:pPr>
        <w:pStyle w:val="ConsPlusNormal"/>
        <w:spacing w:line="240" w:lineRule="exact"/>
        <w:jc w:val="center"/>
        <w:rPr>
          <w:rFonts w:ascii="Arial" w:hAnsi="Arial"/>
          <w:szCs w:val="24"/>
          <w:shd w:val="clear" w:color="auto" w:fill="F1C100"/>
        </w:rPr>
      </w:pPr>
    </w:p>
    <w:p w:rsidR="00543D54" w:rsidRDefault="008325CF">
      <w:pPr>
        <w:pStyle w:val="ConsPlusNormal"/>
        <w:numPr>
          <w:ilvl w:val="0"/>
          <w:numId w:val="1"/>
        </w:numPr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Критерии отнесения объектов контроля </w:t>
      </w:r>
      <w:r>
        <w:rPr>
          <w:rFonts w:ascii="Arial" w:hAnsi="Arial"/>
          <w:b/>
          <w:color w:val="000000"/>
          <w:szCs w:val="24"/>
        </w:rPr>
        <w:t>к категориям риска в рамках осуществления муниципального контроля</w:t>
      </w:r>
      <w:r>
        <w:rPr>
          <w:rFonts w:ascii="Arial" w:hAnsi="Arial"/>
          <w:b/>
          <w:szCs w:val="24"/>
        </w:rPr>
        <w:t xml:space="preserve"> на автомобильном транспорте, городском наземном электрическом транспорте и </w:t>
      </w: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в дорожном хозяйстве</w:t>
      </w: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в </w:t>
      </w:r>
      <w:r>
        <w:rPr>
          <w:rFonts w:ascii="Arial" w:hAnsi="Arial"/>
          <w:b/>
          <w:color w:val="000000"/>
          <w:szCs w:val="24"/>
        </w:rPr>
        <w:t xml:space="preserve"> Усть-Погожинском сельском поселении</w:t>
      </w:r>
    </w:p>
    <w:p w:rsidR="00543D54" w:rsidRDefault="00543D54">
      <w:pPr>
        <w:pStyle w:val="ConsPlusNormal"/>
        <w:spacing w:line="240" w:lineRule="exact"/>
        <w:ind w:firstLine="0"/>
        <w:jc w:val="center"/>
        <w:rPr>
          <w:rFonts w:ascii="Arial" w:hAnsi="Arial"/>
          <w:color w:val="000000"/>
          <w:szCs w:val="24"/>
          <w:shd w:val="clear" w:color="auto" w:fill="F1C100"/>
        </w:rPr>
      </w:pPr>
    </w:p>
    <w:tbl>
      <w:tblPr>
        <w:tblW w:w="9486" w:type="dxa"/>
        <w:tblInd w:w="123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642"/>
        <w:gridCol w:w="6855"/>
        <w:gridCol w:w="1989"/>
      </w:tblGrid>
      <w:tr w:rsidR="00543D54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категориям риска в рамках осуществления муниципального контроля</w:t>
            </w:r>
            <w:r>
              <w:rPr>
                <w:sz w:val="24"/>
                <w:szCs w:val="24"/>
              </w:rPr>
              <w:t xml:space="preserve"> на автомобильн</w:t>
            </w:r>
            <w:r>
              <w:rPr>
                <w:sz w:val="24"/>
                <w:szCs w:val="24"/>
              </w:rPr>
              <w:t>ом транспорте, городском наземном электрическом транспорте и в дорожном хозяйстве</w:t>
            </w:r>
          </w:p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Усть-Погожинском сельском поселении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543D54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ind w:firstLine="3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</w:t>
            </w:r>
            <w:r>
              <w:rPr>
                <w:sz w:val="24"/>
                <w:szCs w:val="24"/>
              </w:rPr>
              <w:t>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</w:t>
            </w:r>
            <w:r>
              <w:rPr>
                <w:sz w:val="24"/>
                <w:szCs w:val="24"/>
              </w:rPr>
              <w:t>лю за совершение административного правонарушения, связанного с нарушением</w:t>
            </w:r>
          </w:p>
          <w:p w:rsidR="00543D54" w:rsidRDefault="00832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</w:t>
            </w:r>
            <w:r>
              <w:rPr>
                <w:spacing w:val="2"/>
                <w:sz w:val="24"/>
                <w:szCs w:val="24"/>
              </w:rPr>
              <w:t>транспорте и в дорожном хозяйстве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 риск</w:t>
            </w:r>
          </w:p>
        </w:tc>
      </w:tr>
      <w:tr w:rsidR="00543D54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</w:t>
            </w:r>
            <w:r>
              <w:rPr>
                <w:sz w:val="24"/>
                <w:szCs w:val="24"/>
              </w:rPr>
              <w:lastRenderedPageBreak/>
              <w:t>тия решения об отнесении деятельности юридического лица или индивидуального предпринимателя к кате</w:t>
            </w:r>
            <w:r>
              <w:rPr>
                <w:sz w:val="24"/>
                <w:szCs w:val="24"/>
              </w:rPr>
              <w:t xml:space="preserve">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>
              <w:rPr>
                <w:spacing w:val="2"/>
                <w:sz w:val="24"/>
                <w:szCs w:val="24"/>
              </w:rPr>
              <w:t>на автомобильном транспорте, горо</w:t>
            </w:r>
            <w:r>
              <w:rPr>
                <w:spacing w:val="2"/>
                <w:sz w:val="24"/>
                <w:szCs w:val="24"/>
              </w:rPr>
              <w:t>дском наземном электрическом транспорте и в дорожном хозяйстве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Средний риск</w:t>
            </w:r>
          </w:p>
        </w:tc>
      </w:tr>
      <w:tr w:rsidR="00543D5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</w:t>
            </w:r>
            <w:r>
              <w:rPr>
                <w:sz w:val="24"/>
                <w:szCs w:val="24"/>
              </w:rPr>
              <w:t>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</w:t>
            </w:r>
            <w:r>
              <w:rPr>
                <w:sz w:val="24"/>
                <w:szCs w:val="24"/>
              </w:rPr>
              <w:t xml:space="preserve">лении деятельности </w:t>
            </w:r>
            <w:r>
              <w:rPr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Умеренный риск</w:t>
            </w:r>
          </w:p>
        </w:tc>
      </w:tr>
      <w:tr w:rsidR="00543D5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54" w:rsidRDefault="008325CF">
            <w:pPr>
              <w:ind w:firstLine="3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</w:t>
            </w:r>
            <w:r>
              <w:rPr>
                <w:sz w:val="24"/>
                <w:szCs w:val="24"/>
              </w:rPr>
              <w:t xml:space="preserve">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риск</w:t>
            </w:r>
          </w:p>
        </w:tc>
      </w:tr>
    </w:tbl>
    <w:p w:rsidR="00543D54" w:rsidRDefault="008325CF">
      <w:pPr>
        <w:widowControl/>
        <w:spacing w:after="200" w:line="276" w:lineRule="auto"/>
        <w:rPr>
          <w:sz w:val="24"/>
          <w:szCs w:val="24"/>
          <w:shd w:val="clear" w:color="auto" w:fill="F1C100"/>
        </w:rPr>
      </w:pPr>
      <w:r>
        <w:br w:type="page"/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</w:t>
      </w:r>
      <w:r>
        <w:rPr>
          <w:sz w:val="24"/>
          <w:szCs w:val="24"/>
        </w:rPr>
        <w:t xml:space="preserve"> дорожном хозяйстве в Усть-Погожинском сельском поселении</w:t>
      </w:r>
    </w:p>
    <w:p w:rsidR="00543D54" w:rsidRDefault="00543D54">
      <w:pPr>
        <w:pStyle w:val="ConsPlusNormal"/>
        <w:jc w:val="center"/>
        <w:rPr>
          <w:rFonts w:ascii="Arial" w:hAnsi="Arial"/>
          <w:szCs w:val="24"/>
          <w:shd w:val="clear" w:color="auto" w:fill="F1C100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Перечень индикаторов риска </w:t>
      </w: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</w:t>
      </w:r>
      <w:r>
        <w:rPr>
          <w:rFonts w:ascii="Arial" w:hAnsi="Arial"/>
          <w:b/>
          <w:szCs w:val="24"/>
        </w:rPr>
        <w:t>в дорожном хозяйстве в Усть-Погожинском сельском поселении</w:t>
      </w:r>
    </w:p>
    <w:p w:rsidR="00543D54" w:rsidRDefault="00543D54">
      <w:pPr>
        <w:pStyle w:val="ConsPlusNormal"/>
        <w:jc w:val="both"/>
        <w:rPr>
          <w:rFonts w:ascii="Arial" w:hAnsi="Arial"/>
          <w:szCs w:val="24"/>
          <w:shd w:val="clear" w:color="auto" w:fill="F1C100"/>
        </w:rPr>
      </w:pPr>
    </w:p>
    <w:tbl>
      <w:tblPr>
        <w:tblW w:w="847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543D54">
        <w:trPr>
          <w:trHeight w:val="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Показатель </w:t>
            </w:r>
            <w:r>
              <w:rPr>
                <w:b/>
                <w:sz w:val="24"/>
                <w:szCs w:val="24"/>
              </w:rPr>
              <w:br/>
              <w:t>индикатора риска</w:t>
            </w:r>
          </w:p>
        </w:tc>
      </w:tr>
      <w:tr w:rsidR="00543D5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5-10,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 5 шт. </w:t>
            </w:r>
            <w:r>
              <w:rPr>
                <w:sz w:val="24"/>
                <w:szCs w:val="24"/>
              </w:rPr>
              <w:t>или</w:t>
            </w:r>
          </w:p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10 шт.</w:t>
            </w:r>
          </w:p>
        </w:tc>
      </w:tr>
      <w:tr w:rsidR="00543D5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43D5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определяется в соответствии с Федеральным законом </w:t>
            </w:r>
            <w:r>
              <w:rPr>
                <w:sz w:val="24"/>
                <w:szCs w:val="24"/>
              </w:rPr>
              <w:br/>
              <w:t>от ... № ...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54" w:rsidRDefault="00832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>
              <w:rPr>
                <w:sz w:val="24"/>
                <w:szCs w:val="24"/>
              </w:rPr>
              <w:br/>
              <w:t>на 10%</w:t>
            </w:r>
          </w:p>
        </w:tc>
      </w:tr>
    </w:tbl>
    <w:p w:rsidR="00543D54" w:rsidRDefault="00543D54">
      <w:pPr>
        <w:pStyle w:val="ConsPlusNormal"/>
        <w:jc w:val="both"/>
        <w:rPr>
          <w:rFonts w:ascii="Arial" w:hAnsi="Arial"/>
          <w:szCs w:val="24"/>
          <w:shd w:val="clear" w:color="auto" w:fill="F1C100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  <w:shd w:val="clear" w:color="auto" w:fill="F1C100"/>
        </w:rPr>
      </w:pPr>
    </w:p>
    <w:p w:rsidR="00543D54" w:rsidRDefault="00543D54">
      <w:pPr>
        <w:pStyle w:val="ConsPlusNormal"/>
        <w:jc w:val="both"/>
        <w:rPr>
          <w:rFonts w:ascii="Arial" w:hAnsi="Arial"/>
          <w:szCs w:val="24"/>
          <w:shd w:val="clear" w:color="auto" w:fill="F1C100"/>
        </w:rPr>
      </w:pPr>
    </w:p>
    <w:p w:rsidR="00543D54" w:rsidRDefault="008325CF">
      <w:pPr>
        <w:widowControl/>
        <w:spacing w:after="200" w:line="276" w:lineRule="auto"/>
        <w:rPr>
          <w:sz w:val="24"/>
          <w:szCs w:val="24"/>
        </w:rPr>
      </w:pPr>
      <w:r>
        <w:br w:type="page"/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</w:t>
      </w:r>
      <w:r>
        <w:rPr>
          <w:sz w:val="24"/>
          <w:szCs w:val="24"/>
        </w:rPr>
        <w:t>контроле на автомобильном транспорте, городском наземном электрическом транспорте и в дорожном хозяйстве в Усть-Погожинском сельском поселении</w:t>
      </w:r>
    </w:p>
    <w:p w:rsidR="00543D54" w:rsidRDefault="00543D54">
      <w:pPr>
        <w:pStyle w:val="ConsPlusNormal"/>
        <w:jc w:val="right"/>
        <w:rPr>
          <w:rFonts w:ascii="Arial" w:hAnsi="Arial"/>
          <w:szCs w:val="24"/>
        </w:rPr>
      </w:pPr>
    </w:p>
    <w:p w:rsidR="00543D54" w:rsidRDefault="00543D54">
      <w:pPr>
        <w:pStyle w:val="ConsPlusNormal"/>
        <w:jc w:val="right"/>
        <w:rPr>
          <w:rFonts w:ascii="Arial" w:hAnsi="Arial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Форма предписания Контрольного органа</w:t>
      </w:r>
    </w:p>
    <w:p w:rsidR="00543D54" w:rsidRDefault="00543D54">
      <w:pPr>
        <w:pStyle w:val="ConsPlusNormal"/>
        <w:ind w:firstLine="540"/>
        <w:jc w:val="both"/>
        <w:rPr>
          <w:rFonts w:ascii="Arial" w:hAnsi="Arial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4820"/>
      </w:tblGrid>
      <w:tr w:rsidR="00543D54">
        <w:tc>
          <w:tcPr>
            <w:tcW w:w="4251" w:type="dxa"/>
          </w:tcPr>
          <w:p w:rsidR="00543D54" w:rsidRDefault="008325CF">
            <w:pPr>
              <w:pStyle w:val="ConsPlusNormal"/>
              <w:ind w:firstLine="0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Бланк Контрольного органа</w:t>
            </w:r>
          </w:p>
        </w:tc>
        <w:tc>
          <w:tcPr>
            <w:tcW w:w="4819" w:type="dxa"/>
          </w:tcPr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(указывается</w:t>
            </w:r>
            <w:r>
              <w:rPr>
                <w:rFonts w:ascii="Arial" w:hAnsi="Arial"/>
                <w:color w:val="000000"/>
                <w:szCs w:val="24"/>
              </w:rPr>
              <w:t xml:space="preserve"> должность руководителя контролируемого лица)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(указывается полное наименование контролируемого лица)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_________________________________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(указывается фамилия, имя, отчество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</w:t>
            </w:r>
            <w:r>
              <w:rPr>
                <w:rFonts w:ascii="Arial" w:hAnsi="Arial"/>
                <w:color w:val="000000"/>
                <w:szCs w:val="24"/>
              </w:rPr>
              <w:t>_______________________________</w:t>
            </w:r>
          </w:p>
          <w:p w:rsidR="00543D54" w:rsidRDefault="008325C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543D54" w:rsidRDefault="00543D54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16" w:name="Par320"/>
      <w:bookmarkEnd w:id="16"/>
      <w:r>
        <w:rPr>
          <w:rFonts w:ascii="Arial" w:hAnsi="Arial"/>
          <w:sz w:val="24"/>
          <w:szCs w:val="24"/>
        </w:rPr>
        <w:t>ПРЕДПИСАНИЕ</w:t>
      </w:r>
    </w:p>
    <w:p w:rsidR="00543D54" w:rsidRDefault="00543D54">
      <w:pPr>
        <w:pStyle w:val="ConsPlusNonformat"/>
        <w:jc w:val="center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</w:t>
      </w: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об </w:t>
      </w:r>
      <w:r>
        <w:rPr>
          <w:rFonts w:ascii="Arial" w:hAnsi="Arial"/>
          <w:sz w:val="24"/>
          <w:szCs w:val="24"/>
        </w:rPr>
        <w:t>устранении выявленных нарушений обязательных требований</w:t>
      </w:r>
    </w:p>
    <w:p w:rsidR="00543D54" w:rsidRDefault="00543D54">
      <w:pPr>
        <w:pStyle w:val="ConsPlusNonformat"/>
        <w:jc w:val="center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 результатам _____________________________________________________________,</w:t>
      </w: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с решением Контрольного органа)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проведенной </w:t>
      </w:r>
      <w:r>
        <w:rPr>
          <w:rFonts w:ascii="Arial" w:hAnsi="Arial"/>
          <w:sz w:val="24"/>
          <w:szCs w:val="24"/>
        </w:rPr>
        <w:t>_______________________________________________________________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</w:t>
      </w:r>
      <w:r>
        <w:rPr>
          <w:rFonts w:ascii="Arial" w:hAnsi="Arial"/>
          <w:i/>
          <w:sz w:val="24"/>
          <w:szCs w:val="24"/>
        </w:rPr>
        <w:t>(указывается полное наименование контрольного органа)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отношении _______________________________________________________________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</w:rPr>
        <w:t>(указывается полное наименование контролируемого лица)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период с «__» _________________ 20__ г. по «__» _________________ 20__ г.</w:t>
      </w:r>
    </w:p>
    <w:p w:rsidR="00543D54" w:rsidRDefault="00543D5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основании ______________________________________________________________</w:t>
      </w: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(указываются наименование и реквизиты </w:t>
      </w:r>
      <w:r>
        <w:rPr>
          <w:rFonts w:ascii="Arial" w:hAnsi="Arial" w:cs="Times New Roman"/>
          <w:i/>
          <w:sz w:val="24"/>
          <w:szCs w:val="24"/>
        </w:rPr>
        <w:t>акта К</w:t>
      </w:r>
      <w:r>
        <w:rPr>
          <w:rFonts w:ascii="Arial" w:hAnsi="Arial" w:cs="Times New Roman"/>
          <w:i/>
          <w:sz w:val="24"/>
          <w:szCs w:val="24"/>
        </w:rPr>
        <w:t xml:space="preserve">онтрольного </w:t>
      </w:r>
      <w:r>
        <w:rPr>
          <w:rFonts w:ascii="Arial" w:hAnsi="Arial"/>
          <w:i/>
          <w:sz w:val="24"/>
          <w:szCs w:val="24"/>
        </w:rPr>
        <w:t>органа о проведении контрольного мероприятия)</w:t>
      </w:r>
    </w:p>
    <w:p w:rsidR="00543D54" w:rsidRDefault="00543D5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выявлены нарушения обязательных требований ________________ законодательства:</w:t>
      </w:r>
    </w:p>
    <w:p w:rsidR="00543D54" w:rsidRDefault="008325CF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(перечисляются выявленные нарушения обязательных требований с </w:t>
      </w:r>
      <w:r>
        <w:rPr>
          <w:rFonts w:ascii="Arial" w:hAnsi="Arial"/>
          <w:i/>
          <w:sz w:val="24"/>
          <w:szCs w:val="24"/>
        </w:rPr>
        <w:lastRenderedPageBreak/>
        <w:t xml:space="preserve">указанием структурных единиц нормативных правовых актов, </w:t>
      </w:r>
      <w:r>
        <w:rPr>
          <w:rFonts w:ascii="Arial" w:hAnsi="Arial"/>
          <w:i/>
          <w:sz w:val="24"/>
          <w:szCs w:val="24"/>
        </w:rPr>
        <w:t>которыми установлены данные обязательные требования)</w:t>
      </w:r>
    </w:p>
    <w:p w:rsidR="00543D54" w:rsidRDefault="00543D5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основании изложенного, в соответст</w:t>
      </w:r>
      <w:r>
        <w:rPr>
          <w:rFonts w:ascii="Arial" w:hAnsi="Arial"/>
          <w:color w:val="auto"/>
          <w:sz w:val="24"/>
          <w:szCs w:val="24"/>
        </w:rPr>
        <w:t xml:space="preserve">вии с пунктом 1 части 2 статьи 90 </w:t>
      </w:r>
      <w:r>
        <w:rPr>
          <w:rFonts w:ascii="Arial" w:hAnsi="Arial"/>
          <w:sz w:val="24"/>
          <w:szCs w:val="24"/>
        </w:rPr>
        <w:t xml:space="preserve">Федерального закона от 31 июля 2020 г. № 248-ФЗ «О государственном контроле (надзоре) и муниципальном контроле в Российской </w:t>
      </w:r>
      <w:r>
        <w:rPr>
          <w:rFonts w:ascii="Arial" w:hAnsi="Arial"/>
          <w:sz w:val="24"/>
          <w:szCs w:val="24"/>
        </w:rPr>
        <w:t>Федерации» ___________________________________________________________________________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543D54" w:rsidRDefault="00543D5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предписывает: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Устранить выявленные нарушения обязательных требований в срок до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«_____</w:t>
      </w:r>
      <w:r>
        <w:rPr>
          <w:rFonts w:ascii="Arial" w:hAnsi="Arial"/>
          <w:sz w:val="24"/>
          <w:szCs w:val="24"/>
        </w:rPr>
        <w:t>_» ______________ 20_____ г. включительно.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Уведомить _______________________________________________________________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</w:t>
      </w:r>
      <w:r>
        <w:rPr>
          <w:rFonts w:ascii="Arial" w:hAnsi="Arial"/>
          <w:i/>
          <w:sz w:val="24"/>
          <w:szCs w:val="24"/>
        </w:rPr>
        <w:t>(указывается полное наименование контрольного органа)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 исполнении предписания об устранении выявлен</w:t>
      </w:r>
      <w:r>
        <w:rPr>
          <w:rFonts w:ascii="Arial" w:hAnsi="Arial"/>
          <w:sz w:val="24"/>
          <w:szCs w:val="24"/>
        </w:rPr>
        <w:t xml:space="preserve">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 «__» _______________ 20_____ г. включительно.</w:t>
      </w:r>
    </w:p>
    <w:p w:rsidR="00543D54" w:rsidRDefault="00543D5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543D54" w:rsidRDefault="008325CF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Неисполнение настоящего предписания в установленный</w:t>
      </w:r>
      <w:r>
        <w:rPr>
          <w:rFonts w:ascii="Arial" w:hAnsi="Arial"/>
          <w:sz w:val="24"/>
          <w:szCs w:val="24"/>
        </w:rPr>
        <w:t xml:space="preserve"> срок влечет ответственность, установленную законодательством Российской Федерации.</w:t>
      </w:r>
    </w:p>
    <w:p w:rsidR="00543D54" w:rsidRDefault="00543D54">
      <w:pPr>
        <w:pStyle w:val="ConsPlusNormal"/>
        <w:ind w:firstLine="540"/>
        <w:jc w:val="both"/>
        <w:rPr>
          <w:rFonts w:ascii="Arial" w:hAnsi="Arial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543D54">
        <w:tc>
          <w:tcPr>
            <w:tcW w:w="3010" w:type="dxa"/>
          </w:tcPr>
          <w:p w:rsidR="00543D54" w:rsidRDefault="008325CF">
            <w:pPr>
              <w:pStyle w:val="ConsPlusNormal"/>
              <w:ind w:firstLine="0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</w:tcPr>
          <w:p w:rsidR="00543D54" w:rsidRDefault="008325CF">
            <w:pPr>
              <w:pStyle w:val="ConsPlusNormal"/>
              <w:ind w:firstLine="0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</w:tcPr>
          <w:p w:rsidR="00543D54" w:rsidRDefault="008325CF">
            <w:pPr>
              <w:pStyle w:val="ConsPlusNormal"/>
              <w:jc w:val="center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</w:rPr>
              <w:t>__________________</w:t>
            </w:r>
          </w:p>
        </w:tc>
      </w:tr>
      <w:tr w:rsidR="00543D54">
        <w:tc>
          <w:tcPr>
            <w:tcW w:w="3010" w:type="dxa"/>
          </w:tcPr>
          <w:p w:rsidR="00543D54" w:rsidRDefault="008325CF">
            <w:pPr>
              <w:pStyle w:val="ConsPlusNormal"/>
              <w:ind w:firstLine="0"/>
              <w:rPr>
                <w:rFonts w:ascii="Arial" w:hAnsi="Arial"/>
                <w:color w:val="000000"/>
                <w:szCs w:val="24"/>
                <w:vertAlign w:val="superscript"/>
              </w:rPr>
            </w:pPr>
            <w:r>
              <w:rPr>
                <w:rFonts w:ascii="Arial" w:hAnsi="Arial"/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543D54" w:rsidRDefault="008325CF">
            <w:pPr>
              <w:pStyle w:val="ConsPlusNormal"/>
              <w:ind w:firstLine="0"/>
              <w:jc w:val="center"/>
              <w:rPr>
                <w:rFonts w:ascii="Arial" w:hAnsi="Arial"/>
                <w:color w:val="000000"/>
                <w:szCs w:val="24"/>
                <w:vertAlign w:val="superscript"/>
              </w:rPr>
            </w:pPr>
            <w:r>
              <w:rPr>
                <w:rFonts w:ascii="Arial" w:hAnsi="Arial"/>
                <w:color w:val="000000"/>
                <w:szCs w:val="24"/>
                <w:vertAlign w:val="superscript"/>
              </w:rPr>
              <w:t xml:space="preserve">(подпись должностного лица, </w:t>
            </w:r>
            <w:r>
              <w:rPr>
                <w:rFonts w:ascii="Arial" w:hAnsi="Arial"/>
                <w:color w:val="000000"/>
                <w:szCs w:val="24"/>
                <w:vertAlign w:val="superscript"/>
              </w:rPr>
              <w:t>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543D54" w:rsidRDefault="008325CF">
            <w:pPr>
              <w:pStyle w:val="ConsPlusNormal"/>
              <w:ind w:firstLine="0"/>
              <w:jc w:val="center"/>
              <w:rPr>
                <w:rFonts w:ascii="Arial" w:hAnsi="Arial"/>
                <w:color w:val="000000"/>
                <w:szCs w:val="24"/>
                <w:vertAlign w:val="superscript"/>
              </w:rPr>
            </w:pPr>
            <w:r>
              <w:rPr>
                <w:rFonts w:ascii="Arial" w:hAnsi="Arial"/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543D54" w:rsidRDefault="00543D54">
      <w:pPr>
        <w:widowControl/>
        <w:spacing w:after="200" w:line="276" w:lineRule="auto"/>
        <w:rPr>
          <w:color w:val="4F81BD"/>
          <w:sz w:val="24"/>
          <w:szCs w:val="24"/>
        </w:rPr>
      </w:pPr>
    </w:p>
    <w:p w:rsidR="00543D54" w:rsidRDefault="00543D54">
      <w:pPr>
        <w:pStyle w:val="afb"/>
        <w:widowControl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543D54" w:rsidRDefault="00543D54">
      <w:pPr>
        <w:pStyle w:val="afb"/>
        <w:widowControl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543D54">
      <w:pPr>
        <w:pStyle w:val="ConsPlusNormal"/>
        <w:spacing w:line="192" w:lineRule="auto"/>
        <w:ind w:left="4535" w:firstLine="0"/>
        <w:outlineLvl w:val="1"/>
        <w:rPr>
          <w:rFonts w:ascii="Arial" w:hAnsi="Arial"/>
          <w:color w:val="000000"/>
          <w:szCs w:val="24"/>
        </w:rPr>
      </w:pP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543D54" w:rsidRDefault="008325CF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контроле на </w:t>
      </w:r>
      <w:r>
        <w:rPr>
          <w:sz w:val="24"/>
          <w:szCs w:val="24"/>
        </w:rPr>
        <w:t>автомобильном транспорте, городском наземном электрическом транспорте и в дорожном хозяйстве в Усть-Погожинском сельском поселении</w:t>
      </w:r>
    </w:p>
    <w:p w:rsidR="00543D54" w:rsidRDefault="00543D54">
      <w:pPr>
        <w:pStyle w:val="ConsPlusNormal"/>
        <w:ind w:firstLine="0"/>
        <w:jc w:val="center"/>
        <w:rPr>
          <w:rFonts w:ascii="Arial" w:hAnsi="Arial"/>
          <w:color w:val="000000"/>
          <w:szCs w:val="24"/>
        </w:rPr>
      </w:pPr>
    </w:p>
    <w:p w:rsidR="00543D54" w:rsidRDefault="008325CF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Style w:val="a4"/>
          <w:rFonts w:ascii="Arial" w:hAnsi="Arial"/>
          <w:color w:val="FF0000"/>
          <w:sz w:val="24"/>
          <w:szCs w:val="24"/>
        </w:rPr>
        <w:footnoteReference w:id="10"/>
      </w:r>
      <w:r>
        <w:rPr>
          <w:rFonts w:ascii="Arial" w:hAnsi="Arial"/>
          <w:b/>
          <w:color w:val="000000"/>
          <w:szCs w:val="24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>
        <w:rPr>
          <w:rFonts w:ascii="Arial" w:hAnsi="Arial"/>
          <w:b/>
          <w:szCs w:val="24"/>
        </w:rPr>
        <w:t>на автомобильн</w:t>
      </w:r>
      <w:r>
        <w:rPr>
          <w:rFonts w:ascii="Arial" w:hAnsi="Arial"/>
          <w:b/>
          <w:szCs w:val="24"/>
        </w:rPr>
        <w:t>ом транспорте, городском наземном электрическом транспорте и в дорожном хозяйстве в Усть-Погожинском сельском поселении</w:t>
      </w:r>
    </w:p>
    <w:p w:rsidR="00543D54" w:rsidRDefault="00543D54">
      <w:pPr>
        <w:pStyle w:val="ConsPlusNormal"/>
        <w:ind w:firstLine="540"/>
        <w:jc w:val="both"/>
        <w:rPr>
          <w:rFonts w:ascii="Arial" w:hAnsi="Arial"/>
          <w:color w:val="000000"/>
          <w:szCs w:val="24"/>
        </w:rPr>
      </w:pP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1.Ключевые показатели и их целевые значения: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</w:t>
      </w:r>
      <w:r>
        <w:rPr>
          <w:rFonts w:ascii="Arial" w:hAnsi="Arial"/>
          <w:color w:val="000000"/>
          <w:szCs w:val="24"/>
        </w:rPr>
        <w:t>ля выполнения плана проведения плановых контрольных мероприятий на очередной календарный год - 100%.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Доля отмен</w:t>
      </w:r>
      <w:r>
        <w:rPr>
          <w:rFonts w:ascii="Arial" w:hAnsi="Arial"/>
          <w:color w:val="000000"/>
          <w:szCs w:val="24"/>
        </w:rPr>
        <w:t>енных результатов контрольных мероприятий - 0%.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Доля вынесенных судебных решений о назначении административ</w:t>
      </w:r>
      <w:r>
        <w:rPr>
          <w:rFonts w:ascii="Arial" w:hAnsi="Arial"/>
          <w:color w:val="000000"/>
          <w:szCs w:val="24"/>
        </w:rPr>
        <w:t>ного наказания по материалам контрольного органа - 95%.</w:t>
      </w:r>
    </w:p>
    <w:p w:rsidR="00543D54" w:rsidRDefault="008325CF">
      <w:pPr>
        <w:pStyle w:val="ConsPlusNormal"/>
        <w:ind w:firstLine="540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</w:t>
      </w:r>
      <w:r>
        <w:rPr>
          <w:rFonts w:ascii="Arial" w:hAnsi="Arial"/>
          <w:color w:val="000000"/>
          <w:szCs w:val="24"/>
        </w:rPr>
        <w:t>х на основании статей 2.7 и 2.9 Кодекса Российской Федерации об административных правонарушениях - 0%.</w:t>
      </w:r>
    </w:p>
    <w:p w:rsidR="00543D54" w:rsidRDefault="00543D54">
      <w:pPr>
        <w:pStyle w:val="ConsPlusNormal"/>
        <w:ind w:firstLine="540"/>
        <w:jc w:val="both"/>
        <w:rPr>
          <w:rFonts w:ascii="Arial" w:hAnsi="Arial"/>
          <w:color w:val="000000"/>
          <w:szCs w:val="24"/>
          <w:shd w:val="clear" w:color="auto" w:fill="F1C100"/>
        </w:rPr>
      </w:pPr>
    </w:p>
    <w:p w:rsidR="00543D54" w:rsidRDefault="00832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Индикативные показатели:</w:t>
      </w:r>
    </w:p>
    <w:p w:rsidR="00543D54" w:rsidRDefault="008325CF">
      <w:pPr>
        <w:pStyle w:val="ConsPlusNormal"/>
        <w:ind w:firstLine="567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</w:t>
      </w:r>
      <w:r>
        <w:rPr>
          <w:rFonts w:ascii="Arial" w:hAnsi="Arial"/>
          <w:szCs w:val="24"/>
        </w:rPr>
        <w:t>дорожном хозяйстве в Усть-Погожинском сельском поселении</w:t>
      </w:r>
      <w:r>
        <w:rPr>
          <w:rFonts w:ascii="Arial" w:hAnsi="Arial"/>
          <w:color w:val="000000"/>
          <w:szCs w:val="24"/>
        </w:rPr>
        <w:t xml:space="preserve"> </w:t>
      </w:r>
      <w:r>
        <w:rPr>
          <w:rFonts w:ascii="Arial" w:hAnsi="Arial"/>
          <w:szCs w:val="24"/>
        </w:rPr>
        <w:t>устанавливаются следующие индикативные показатели:</w:t>
      </w:r>
    </w:p>
    <w:p w:rsidR="00543D54" w:rsidRDefault="00832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проведенных плановых контрольных мероприятий;</w:t>
      </w:r>
    </w:p>
    <w:p w:rsidR="00543D54" w:rsidRDefault="00832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проведенных внеплановых контрольных мероприятий;</w:t>
      </w:r>
    </w:p>
    <w:p w:rsidR="00543D54" w:rsidRDefault="00832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поступивших возражен</w:t>
      </w:r>
      <w:r>
        <w:rPr>
          <w:sz w:val="24"/>
          <w:szCs w:val="24"/>
        </w:rPr>
        <w:t>ий в отношении акта контрольного мероприятия;</w:t>
      </w:r>
    </w:p>
    <w:p w:rsidR="00543D54" w:rsidRDefault="00832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543D54" w:rsidRDefault="008325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устраненных нарушений обязательных требований.</w:t>
      </w:r>
    </w:p>
    <w:p w:rsidR="00543D54" w:rsidRDefault="00543D54">
      <w:pPr>
        <w:rPr>
          <w:sz w:val="24"/>
          <w:szCs w:val="24"/>
        </w:rPr>
      </w:pPr>
    </w:p>
    <w:sectPr w:rsidR="00543D54">
      <w:headerReference w:type="default" r:id="rId14"/>
      <w:footerReference w:type="default" r:id="rId15"/>
      <w:pgSz w:w="11906" w:h="16838"/>
      <w:pgMar w:top="766" w:right="1276" w:bottom="1364" w:left="1559" w:header="709" w:footer="851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F" w:rsidRDefault="008325CF">
      <w:r>
        <w:separator/>
      </w:r>
    </w:p>
  </w:endnote>
  <w:endnote w:type="continuationSeparator" w:id="0">
    <w:p w:rsidR="008325CF" w:rsidRDefault="0083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54" w:rsidRDefault="00543D5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F" w:rsidRDefault="008325CF">
      <w:pPr>
        <w:rPr>
          <w:sz w:val="12"/>
        </w:rPr>
      </w:pPr>
      <w:r>
        <w:separator/>
      </w:r>
    </w:p>
  </w:footnote>
  <w:footnote w:type="continuationSeparator" w:id="0">
    <w:p w:rsidR="008325CF" w:rsidRDefault="008325CF">
      <w:pPr>
        <w:rPr>
          <w:sz w:val="12"/>
        </w:rPr>
      </w:pPr>
      <w:r>
        <w:continuationSeparator/>
      </w:r>
    </w:p>
  </w:footnote>
  <w:footnote w:id="1">
    <w:p w:rsidR="00543D54" w:rsidRDefault="008325CF">
      <w:pPr>
        <w:pStyle w:val="aff"/>
        <w:ind w:firstLine="567"/>
        <w:jc w:val="both"/>
      </w:pPr>
      <w:r>
        <w:rPr>
          <w:rStyle w:val="af"/>
        </w:rPr>
        <w:footnoteRef/>
      </w:r>
      <w:r>
        <w:rPr>
          <w:color w:val="FF0000"/>
        </w:rPr>
        <w:t xml:space="preserve"> </w:t>
      </w:r>
    </w:p>
  </w:footnote>
  <w:footnote w:id="2">
    <w:p w:rsidR="00543D54" w:rsidRDefault="008325CF">
      <w:pPr>
        <w:pStyle w:val="aff"/>
        <w:jc w:val="both"/>
      </w:pPr>
      <w:r>
        <w:rPr>
          <w:rStyle w:val="af"/>
        </w:rPr>
        <w:footnoteRef/>
      </w:r>
    </w:p>
  </w:footnote>
  <w:footnote w:id="3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  <w:r>
        <w:rPr>
          <w:color w:val="FF0000"/>
        </w:rPr>
        <w:t xml:space="preserve"> </w:t>
      </w:r>
    </w:p>
  </w:footnote>
  <w:footnote w:id="4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  <w:r>
        <w:rPr>
          <w:color w:val="FF0000"/>
        </w:rPr>
        <w:t xml:space="preserve"> </w:t>
      </w:r>
    </w:p>
  </w:footnote>
  <w:footnote w:id="5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</w:p>
  </w:footnote>
  <w:footnote w:id="6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</w:p>
  </w:footnote>
  <w:footnote w:id="7">
    <w:p w:rsidR="00543D54" w:rsidRDefault="008325CF">
      <w:pPr>
        <w:pStyle w:val="aff"/>
        <w:ind w:firstLine="567"/>
        <w:jc w:val="both"/>
      </w:pPr>
      <w:r>
        <w:rPr>
          <w:rStyle w:val="af"/>
        </w:rPr>
        <w:footnoteRef/>
      </w:r>
      <w:r>
        <w:rPr>
          <w:color w:val="FF0000"/>
        </w:rPr>
        <w:t xml:space="preserve"> </w:t>
      </w:r>
    </w:p>
  </w:footnote>
  <w:footnote w:id="8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  <w:r>
        <w:rPr>
          <w:color w:val="FF0000"/>
        </w:rPr>
        <w:t xml:space="preserve"> </w:t>
      </w:r>
    </w:p>
  </w:footnote>
  <w:footnote w:id="9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</w:p>
  </w:footnote>
  <w:footnote w:id="10">
    <w:p w:rsidR="00543D54" w:rsidRDefault="008325CF">
      <w:pPr>
        <w:pStyle w:val="aff"/>
        <w:ind w:firstLine="567"/>
        <w:jc w:val="both"/>
        <w:rPr>
          <w:color w:val="FF0000"/>
        </w:rPr>
      </w:pPr>
      <w:r>
        <w:rPr>
          <w:rStyle w:val="af"/>
        </w:rPr>
        <w:footnoteRef/>
      </w:r>
    </w:p>
    <w:p w:rsidR="00543D54" w:rsidRDefault="00543D54">
      <w:pPr>
        <w:pStyle w:val="a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54" w:rsidRDefault="008325CF">
    <w:pPr>
      <w:pStyle w:val="af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A3753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43D54" w:rsidRDefault="00543D5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CF2"/>
    <w:multiLevelType w:val="multilevel"/>
    <w:tmpl w:val="6DFCD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7B0438"/>
    <w:multiLevelType w:val="multilevel"/>
    <w:tmpl w:val="1A4C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4"/>
    <w:rsid w:val="00543D54"/>
    <w:rsid w:val="008325CF"/>
    <w:rsid w:val="00A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535C9-25AA-4199-B503-E30D264F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  <w:suppressAutoHyphens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"/>
    <w:qFormat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uiPriority w:val="9"/>
    <w:qFormat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uiPriority w:val="9"/>
    <w:qFormat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uiPriority w:val="9"/>
    <w:qFormat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qFormat/>
    <w:rsid w:val="0044555F"/>
    <w:rPr>
      <w:rFonts w:ascii="Arial" w:hAnsi="Arial"/>
      <w:sz w:val="20"/>
    </w:rPr>
  </w:style>
  <w:style w:type="character" w:customStyle="1" w:styleId="21">
    <w:name w:val="Оглавление 2 Знак"/>
    <w:link w:val="22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link w:val="42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главление 6 Знак"/>
    <w:link w:val="6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qFormat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6">
    <w:name w:val="Абзац списка Знак"/>
    <w:qFormat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link w:val="12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Footnote1">
    <w:name w:val="Footnote1"/>
    <w:link w:val="Footnote"/>
    <w:qFormat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">
    <w:name w:val="Оглавление 1 Знак"/>
    <w:link w:val="14"/>
    <w:qFormat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HeaderandFooter1">
    <w:name w:val="Header and Footer1"/>
    <w:link w:val="a7"/>
    <w:qFormat/>
    <w:locked/>
    <w:rsid w:val="0044555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главление 5 Знак"/>
    <w:link w:val="52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toc101">
    <w:name w:val="toc 101"/>
    <w:qFormat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qFormat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44555F"/>
    <w:rPr>
      <w:rFonts w:cs="Times New Roman"/>
      <w:color w:val="605E5C"/>
      <w:shd w:val="clear" w:color="auto" w:fill="E1DFDD"/>
    </w:rPr>
  </w:style>
  <w:style w:type="character" w:styleId="ac">
    <w:name w:val="annotation reference"/>
    <w:qFormat/>
    <w:rPr>
      <w:rFonts w:eastAsia="Times New Roman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uiPriority w:val="99"/>
    <w:semiHidden/>
    <w:qFormat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455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Символ сноски"/>
    <w:qFormat/>
  </w:style>
  <w:style w:type="character" w:customStyle="1" w:styleId="WW-">
    <w:name w:val="WW-Символ концевой сноски"/>
    <w:qFormat/>
  </w:style>
  <w:style w:type="character" w:customStyle="1" w:styleId="af0">
    <w:name w:val="Текст концевой сноски Знак"/>
    <w:qFormat/>
    <w:rPr>
      <w:rFonts w:ascii="Times New Roman" w:eastAsia="Times New Roman" w:hAnsi="Times New Roman"/>
      <w:sz w:val="20"/>
      <w:szCs w:val="20"/>
    </w:rPr>
  </w:style>
  <w:style w:type="character" w:customStyle="1" w:styleId="WW8Num6z0">
    <w:name w:val="WW8Num6z0"/>
    <w:qFormat/>
    <w:rPr>
      <w:rFonts w:eastAsia="Times New Roman"/>
    </w:rPr>
  </w:style>
  <w:style w:type="character" w:customStyle="1" w:styleId="WW8Num5z0">
    <w:name w:val="WW8Num5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f1">
    <w:name w:val="Символ нумераци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Символ концевой сноски"/>
    <w:qFormat/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basedOn w:val="a"/>
    <w:next w:val="a"/>
    <w:link w:val="21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"/>
    <w:next w:val="a"/>
    <w:link w:val="41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44555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a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44555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a"/>
    <w:next w:val="a"/>
    <w:link w:val="34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44555F"/>
    <w:rPr>
      <w:color w:val="auto"/>
      <w:sz w:val="20"/>
      <w:vertAlign w:val="superscript"/>
    </w:rPr>
  </w:style>
  <w:style w:type="paragraph" w:styleId="afa">
    <w:name w:val="Balloon Text"/>
    <w:basedOn w:val="a"/>
    <w:qFormat/>
    <w:rPr>
      <w:rFonts w:ascii="Tahoma" w:eastAsia="Tahoma" w:hAnsi="Tahoma"/>
      <w:sz w:val="16"/>
      <w:lang w:eastAsia="ar-SA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110">
    <w:name w:val="Оглавление 1 Знак1"/>
    <w:basedOn w:val="12"/>
    <w:link w:val="15"/>
    <w:uiPriority w:val="99"/>
    <w:qFormat/>
    <w:rsid w:val="0044555F"/>
    <w:rPr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qFormat/>
    <w:rsid w:val="0044555F"/>
    <w:rPr>
      <w:color w:val="auto"/>
    </w:rPr>
  </w:style>
  <w:style w:type="paragraph" w:styleId="15">
    <w:name w:val="toc 1"/>
    <w:basedOn w:val="a"/>
    <w:next w:val="a"/>
    <w:link w:val="110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44555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aliases w:val="Оглавление 3 Знак1"/>
    <w:basedOn w:val="a"/>
    <w:qFormat/>
    <w:pPr>
      <w:widowControl/>
      <w:ind w:left="1418" w:hanging="1418"/>
      <w:jc w:val="both"/>
    </w:pPr>
    <w:rPr>
      <w:rFonts w:ascii="Times New Roman" w:hAnsi="Times New Roman"/>
      <w:sz w:val="28"/>
      <w:lang w:eastAsia="ar-SA"/>
    </w:rPr>
  </w:style>
  <w:style w:type="paragraph" w:styleId="52">
    <w:name w:val="toc 5"/>
    <w:basedOn w:val="a"/>
    <w:next w:val="a"/>
    <w:link w:val="51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fc">
    <w:name w:val="header"/>
    <w:basedOn w:val="a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paragraph" w:styleId="afd">
    <w:name w:val="Subtitle"/>
    <w:basedOn w:val="a"/>
    <w:next w:val="a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44555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e">
    <w:name w:val="Title"/>
    <w:basedOn w:val="a"/>
    <w:next w:val="a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44555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footnote text"/>
    <w:basedOn w:val="a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paragraph" w:styleId="aff0">
    <w:name w:val="annotation text"/>
    <w:basedOn w:val="a"/>
    <w:qFormat/>
  </w:style>
  <w:style w:type="paragraph" w:styleId="aff1">
    <w:name w:val="annotation subject"/>
    <w:qFormat/>
    <w:pPr>
      <w:spacing w:after="200" w:line="276" w:lineRule="auto"/>
    </w:pPr>
    <w:rPr>
      <w:b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ar-SA"/>
    </w:rPr>
  </w:style>
  <w:style w:type="paragraph" w:styleId="aff2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AA30-BD52-4FD6-829F-8D311FE0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10717</Words>
  <Characters>61092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QuadroZ</cp:lastModifiedBy>
  <cp:revision>2</cp:revision>
  <cp:lastPrinted>2021-07-15T10:51:00Z</cp:lastPrinted>
  <dcterms:created xsi:type="dcterms:W3CDTF">2021-08-11T12:44:00Z</dcterms:created>
  <dcterms:modified xsi:type="dcterms:W3CDTF">2021-08-11T12:44:00Z</dcterms:modified>
  <dc:language>ru-RU</dc:language>
</cp:coreProperties>
</file>